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F2" w:rsidRDefault="000A2EF2" w:rsidP="000A2EF2">
      <w:pPr>
        <w:spacing w:after="0" w:line="240" w:lineRule="auto"/>
        <w:ind w:left="357"/>
        <w:jc w:val="center"/>
        <w:rPr>
          <w:b/>
        </w:rPr>
      </w:pPr>
      <w:r>
        <w:rPr>
          <w:b/>
        </w:rPr>
        <w:t>PROJETO PNAP</w:t>
      </w:r>
    </w:p>
    <w:p w:rsidR="000A2EF2" w:rsidRDefault="000A2EF2" w:rsidP="000A2EF2">
      <w:pPr>
        <w:spacing w:after="0" w:line="240" w:lineRule="auto"/>
        <w:ind w:left="357"/>
        <w:jc w:val="center"/>
        <w:rPr>
          <w:b/>
        </w:rPr>
      </w:pPr>
      <w:r>
        <w:rPr>
          <w:b/>
        </w:rPr>
        <w:t>UNIVERSIDADE FEDERAL DE SANTA CATARINA</w:t>
      </w:r>
    </w:p>
    <w:p w:rsidR="000A2EF2" w:rsidRDefault="000A2EF2" w:rsidP="000A2EF2">
      <w:pPr>
        <w:spacing w:after="0" w:line="240" w:lineRule="auto"/>
        <w:ind w:left="357"/>
        <w:jc w:val="center"/>
        <w:rPr>
          <w:b/>
        </w:rPr>
      </w:pPr>
      <w:r>
        <w:rPr>
          <w:b/>
        </w:rPr>
        <w:t>CURSO BACHARELADO EM ADMINISTRAÇÃO PÚBLICA</w:t>
      </w:r>
    </w:p>
    <w:p w:rsidR="000A2EF2" w:rsidRDefault="000A2EF2" w:rsidP="000A2EF2">
      <w:pPr>
        <w:spacing w:after="0" w:line="240" w:lineRule="auto"/>
        <w:ind w:left="357"/>
        <w:jc w:val="center"/>
        <w:rPr>
          <w:b/>
        </w:rPr>
      </w:pPr>
      <w:r>
        <w:rPr>
          <w:b/>
        </w:rPr>
        <w:t>MODALIDADE A DISTÂNCIA</w:t>
      </w:r>
    </w:p>
    <w:p w:rsidR="000A2EF2" w:rsidRDefault="000A2EF2" w:rsidP="000A2EF2">
      <w:pPr>
        <w:spacing w:after="0" w:line="240" w:lineRule="auto"/>
        <w:ind w:left="357"/>
        <w:jc w:val="center"/>
        <w:rPr>
          <w:b/>
        </w:rPr>
      </w:pPr>
      <w:r>
        <w:rPr>
          <w:b/>
        </w:rPr>
        <w:t>DISCIPLINA: TEORIAS DA ADMINISTRAÇÃO II</w:t>
      </w:r>
    </w:p>
    <w:p w:rsidR="000A2EF2" w:rsidRDefault="000A2EF2" w:rsidP="000A2EF2">
      <w:pPr>
        <w:spacing w:after="0" w:line="240" w:lineRule="auto"/>
        <w:ind w:left="357"/>
        <w:jc w:val="center"/>
        <w:rPr>
          <w:b/>
        </w:rPr>
      </w:pPr>
      <w:r>
        <w:rPr>
          <w:b/>
        </w:rPr>
        <w:t>PROFA. ALESSANDRA DE LINHARES JACOBSEN</w:t>
      </w:r>
    </w:p>
    <w:p w:rsidR="000A2EF2" w:rsidRDefault="000A2EF2" w:rsidP="000A2EF2">
      <w:pPr>
        <w:spacing w:after="0" w:line="240" w:lineRule="auto"/>
        <w:ind w:left="357"/>
        <w:jc w:val="center"/>
        <w:rPr>
          <w:b/>
        </w:rPr>
      </w:pPr>
      <w:r>
        <w:rPr>
          <w:b/>
        </w:rPr>
        <w:t>PRIMEIRO SEMESTRE 2014</w:t>
      </w:r>
    </w:p>
    <w:p w:rsidR="000A2EF2" w:rsidRDefault="000A2EF2" w:rsidP="000A2EF2">
      <w:pPr>
        <w:spacing w:after="0" w:line="240" w:lineRule="auto"/>
        <w:ind w:left="357"/>
        <w:jc w:val="center"/>
        <w:rPr>
          <w:b/>
        </w:rPr>
      </w:pPr>
    </w:p>
    <w:p w:rsidR="000A2EF2" w:rsidRPr="00CE6BC9" w:rsidRDefault="000A2EF2" w:rsidP="000A2EF2">
      <w:pPr>
        <w:spacing w:after="0" w:line="240" w:lineRule="auto"/>
        <w:ind w:left="357"/>
        <w:jc w:val="center"/>
        <w:rPr>
          <w:b/>
          <w:u w:val="single"/>
        </w:rPr>
      </w:pPr>
      <w:r w:rsidRPr="00CE6BC9">
        <w:rPr>
          <w:b/>
          <w:u w:val="single"/>
        </w:rPr>
        <w:t xml:space="preserve">ATIVIDADES DE APRENDIZAGEM 1: unidades </w:t>
      </w:r>
      <w:r>
        <w:rPr>
          <w:b/>
          <w:u w:val="single"/>
        </w:rPr>
        <w:t>4</w:t>
      </w:r>
      <w:r w:rsidRPr="00CE6BC9">
        <w:rPr>
          <w:b/>
          <w:u w:val="single"/>
        </w:rPr>
        <w:t xml:space="preserve">, </w:t>
      </w:r>
      <w:r>
        <w:rPr>
          <w:b/>
          <w:u w:val="single"/>
        </w:rPr>
        <w:t>5</w:t>
      </w:r>
      <w:r w:rsidRPr="00CE6BC9">
        <w:rPr>
          <w:b/>
          <w:u w:val="single"/>
        </w:rPr>
        <w:t xml:space="preserve"> e </w:t>
      </w:r>
      <w:r>
        <w:rPr>
          <w:b/>
          <w:u w:val="single"/>
        </w:rPr>
        <w:t>6</w:t>
      </w:r>
    </w:p>
    <w:p w:rsidR="000A2EF2" w:rsidRDefault="000A2EF2" w:rsidP="000A2EF2">
      <w:pPr>
        <w:autoSpaceDE w:val="0"/>
        <w:autoSpaceDN w:val="0"/>
        <w:adjustRightInd w:val="0"/>
        <w:spacing w:after="0" w:line="240" w:lineRule="auto"/>
        <w:jc w:val="both"/>
      </w:pPr>
    </w:p>
    <w:p w:rsidR="000A2EF2" w:rsidRDefault="000A2EF2" w:rsidP="000A2EF2">
      <w:pPr>
        <w:numPr>
          <w:ilvl w:val="0"/>
          <w:numId w:val="1"/>
        </w:numPr>
        <w:autoSpaceDE w:val="0"/>
        <w:autoSpaceDN w:val="0"/>
        <w:adjustRightInd w:val="0"/>
        <w:spacing w:after="0" w:line="240" w:lineRule="auto"/>
        <w:jc w:val="both"/>
      </w:pPr>
      <w:r w:rsidRPr="00473310">
        <w:t xml:space="preserve">Douglas McGregor propôs a existência de duas teorias sobre a natureza humana: a Teoria X e a Teoria Y. Discorra sobre os pressupostos dessas </w:t>
      </w:r>
      <w:proofErr w:type="gramStart"/>
      <w:r w:rsidRPr="00473310">
        <w:t>2</w:t>
      </w:r>
      <w:proofErr w:type="gramEnd"/>
      <w:r w:rsidRPr="00473310">
        <w:t xml:space="preserve"> teorias e identifique aquela que se coaduna mais intensamente com as atuais teorias de gestão de pessoas.</w:t>
      </w:r>
    </w:p>
    <w:p w:rsidR="000A2EF2" w:rsidRDefault="000A2EF2" w:rsidP="000A2EF2">
      <w:pPr>
        <w:autoSpaceDE w:val="0"/>
        <w:autoSpaceDN w:val="0"/>
        <w:adjustRightInd w:val="0"/>
        <w:spacing w:after="0" w:line="240" w:lineRule="auto"/>
        <w:ind w:left="142"/>
        <w:jc w:val="both"/>
      </w:pPr>
    </w:p>
    <w:p w:rsidR="000A2EF2" w:rsidRDefault="000A2EF2" w:rsidP="000A2EF2">
      <w:pPr>
        <w:numPr>
          <w:ilvl w:val="0"/>
          <w:numId w:val="1"/>
        </w:numPr>
        <w:autoSpaceDE w:val="0"/>
        <w:autoSpaceDN w:val="0"/>
        <w:adjustRightInd w:val="0"/>
        <w:spacing w:after="0" w:line="240" w:lineRule="auto"/>
        <w:jc w:val="both"/>
      </w:pPr>
      <w:r w:rsidRPr="001B29C0">
        <w:t>A maior contribuição da Administração Quantitativa foi trazer ao administrador uma nova perspectiva em termos de tomada de decisão baseada no desenvolvimento formal de modelos matemáticos de representação do problema. Entretanto, os administradores apresentam restrições na aplicação dessa abordagem. Cite</w:t>
      </w:r>
      <w:r>
        <w:t xml:space="preserve"> </w:t>
      </w:r>
      <w:proofErr w:type="gramStart"/>
      <w:r>
        <w:t>1</w:t>
      </w:r>
      <w:proofErr w:type="gramEnd"/>
      <w:r w:rsidRPr="001B29C0">
        <w:t xml:space="preserve"> dessas restrições</w:t>
      </w:r>
    </w:p>
    <w:p w:rsidR="00FA7535" w:rsidRDefault="00FA7535" w:rsidP="00FA7535">
      <w:pPr>
        <w:pStyle w:val="PargrafodaLista"/>
        <w:spacing w:line="240" w:lineRule="auto"/>
      </w:pPr>
    </w:p>
    <w:p w:rsidR="001C5EFE" w:rsidRDefault="001C5EFE" w:rsidP="00FA7535">
      <w:pPr>
        <w:pStyle w:val="Texto"/>
        <w:numPr>
          <w:ilvl w:val="0"/>
          <w:numId w:val="1"/>
        </w:numPr>
        <w:spacing w:line="240" w:lineRule="auto"/>
        <w:rPr>
          <w:rFonts w:ascii="Calibri" w:eastAsia="Calibri" w:hAnsi="Calibri" w:cs="Times New Roman"/>
          <w:color w:val="auto"/>
          <w:spacing w:val="0"/>
        </w:rPr>
      </w:pPr>
      <w:proofErr w:type="spellStart"/>
      <w:r w:rsidRPr="00FA7535">
        <w:rPr>
          <w:rFonts w:ascii="Calibri" w:eastAsia="Calibri" w:hAnsi="Calibri" w:cs="Times New Roman"/>
          <w:color w:val="auto"/>
          <w:spacing w:val="0"/>
        </w:rPr>
        <w:t>Likert</w:t>
      </w:r>
      <w:proofErr w:type="spellEnd"/>
      <w:r w:rsidRPr="00FA7535">
        <w:rPr>
          <w:rFonts w:ascii="Calibri" w:eastAsia="Calibri" w:hAnsi="Calibri" w:cs="Times New Roman"/>
          <w:color w:val="auto"/>
          <w:spacing w:val="0"/>
        </w:rPr>
        <w:t xml:space="preserve">, um dos colaborados da Escola Comportamento </w:t>
      </w:r>
      <w:r w:rsidR="00FA7535" w:rsidRPr="00FA7535">
        <w:rPr>
          <w:rFonts w:ascii="Calibri" w:eastAsia="Calibri" w:hAnsi="Calibri" w:cs="Times New Roman"/>
          <w:color w:val="auto"/>
          <w:spacing w:val="0"/>
        </w:rPr>
        <w:t>Organizacional, conclui</w:t>
      </w:r>
      <w:r w:rsidRPr="00FA7535">
        <w:rPr>
          <w:rFonts w:ascii="Calibri" w:eastAsia="Calibri" w:hAnsi="Calibri" w:cs="Times New Roman"/>
          <w:color w:val="auto"/>
          <w:spacing w:val="0"/>
        </w:rPr>
        <w:t xml:space="preserve"> que a administração nunca é igual em todas as organizações, podendo assumir feições diferentes dependendo das suas condições internas e externas. Neste contexto, este especialista propõe uma classificação de Sistemas de Administração definindo quatro diferentes perfis organizacionais, qu</w:t>
      </w:r>
      <w:r w:rsidR="00FA7535" w:rsidRPr="00FA7535">
        <w:rPr>
          <w:rFonts w:ascii="Calibri" w:eastAsia="Calibri" w:hAnsi="Calibri" w:cs="Times New Roman"/>
          <w:color w:val="auto"/>
          <w:spacing w:val="0"/>
        </w:rPr>
        <w:t>e são</w:t>
      </w:r>
      <w:r w:rsidRPr="00FA7535">
        <w:rPr>
          <w:rFonts w:ascii="Calibri" w:eastAsia="Calibri" w:hAnsi="Calibri" w:cs="Times New Roman"/>
          <w:color w:val="auto"/>
          <w:spacing w:val="0"/>
        </w:rPr>
        <w:t>:</w:t>
      </w:r>
    </w:p>
    <w:p w:rsidR="00FA7535" w:rsidRDefault="00FA7535" w:rsidP="00FA7535">
      <w:pPr>
        <w:pStyle w:val="PargrafodaLista"/>
        <w:numPr>
          <w:ilvl w:val="0"/>
          <w:numId w:val="2"/>
        </w:numPr>
        <w:jc w:val="both"/>
      </w:pPr>
      <w:r>
        <w:t>Sistema autoritário coercitivo; sistema consultivo; sistema autoritário burocrático; sistema participativo</w:t>
      </w:r>
    </w:p>
    <w:p w:rsidR="00FA7535" w:rsidRDefault="00FA7535" w:rsidP="00FA7535">
      <w:pPr>
        <w:pStyle w:val="PargrafodaLista"/>
        <w:numPr>
          <w:ilvl w:val="0"/>
          <w:numId w:val="2"/>
        </w:numPr>
        <w:jc w:val="both"/>
      </w:pPr>
      <w:r>
        <w:t>Sistema autoritário benevolente; sistema consultivo; sistema autoritário coercitivo; sistema participativo</w:t>
      </w:r>
    </w:p>
    <w:p w:rsidR="00F04C9B" w:rsidRDefault="00FA7535" w:rsidP="00B67282">
      <w:pPr>
        <w:pStyle w:val="PargrafodaLista"/>
        <w:numPr>
          <w:ilvl w:val="0"/>
          <w:numId w:val="2"/>
        </w:numPr>
        <w:spacing w:line="240" w:lineRule="auto"/>
        <w:jc w:val="both"/>
      </w:pPr>
      <w:r>
        <w:t>Sistema participativo; sistema burocrático; sistema consultivo; sistema autoritário coercitivo</w:t>
      </w:r>
    </w:p>
    <w:p w:rsidR="00F04C9B" w:rsidRDefault="00F04C9B" w:rsidP="00B67282">
      <w:pPr>
        <w:pStyle w:val="PargrafodaLista"/>
        <w:numPr>
          <w:ilvl w:val="0"/>
          <w:numId w:val="2"/>
        </w:numPr>
        <w:spacing w:line="240" w:lineRule="auto"/>
        <w:jc w:val="both"/>
      </w:pPr>
      <w:r w:rsidRPr="00F04C9B">
        <w:t>Todas as alternativas anteriores.</w:t>
      </w:r>
    </w:p>
    <w:p w:rsidR="00F04C9B" w:rsidRPr="00F04C9B" w:rsidRDefault="00F04C9B" w:rsidP="00F04C9B">
      <w:pPr>
        <w:pStyle w:val="PargrafodaLista"/>
        <w:spacing w:line="240" w:lineRule="auto"/>
        <w:ind w:left="862"/>
        <w:jc w:val="both"/>
      </w:pPr>
    </w:p>
    <w:p w:rsidR="00FA7535" w:rsidRDefault="00FA7535" w:rsidP="00FA7535">
      <w:pPr>
        <w:pStyle w:val="Texto"/>
        <w:numPr>
          <w:ilvl w:val="0"/>
          <w:numId w:val="1"/>
        </w:numPr>
        <w:spacing w:line="240" w:lineRule="auto"/>
        <w:rPr>
          <w:rFonts w:ascii="Calibri" w:eastAsia="Calibri" w:hAnsi="Calibri" w:cs="Times New Roman"/>
          <w:color w:val="auto"/>
          <w:spacing w:val="0"/>
        </w:rPr>
      </w:pPr>
      <w:r w:rsidRPr="00FA7535">
        <w:rPr>
          <w:rFonts w:ascii="Calibri" w:eastAsia="Calibri" w:hAnsi="Calibri" w:cs="Times New Roman"/>
          <w:color w:val="auto"/>
          <w:spacing w:val="0"/>
        </w:rPr>
        <w:t xml:space="preserve">Qual é a origem da escola sistêmica e por que ela é considerada um marco na teoria administrativa? </w:t>
      </w:r>
    </w:p>
    <w:p w:rsidR="00AE7B40" w:rsidRDefault="00AE7B40" w:rsidP="00AE7B40">
      <w:pPr>
        <w:pStyle w:val="Texto"/>
        <w:spacing w:line="240" w:lineRule="auto"/>
        <w:ind w:left="502" w:firstLine="0"/>
        <w:rPr>
          <w:rFonts w:ascii="Calibri" w:eastAsia="Calibri" w:hAnsi="Calibri" w:cs="Times New Roman"/>
          <w:color w:val="auto"/>
          <w:spacing w:val="0"/>
        </w:rPr>
      </w:pPr>
    </w:p>
    <w:p w:rsidR="00FA7535" w:rsidRDefault="00FA7535" w:rsidP="00FA7535">
      <w:pPr>
        <w:pStyle w:val="Texto"/>
        <w:numPr>
          <w:ilvl w:val="0"/>
          <w:numId w:val="1"/>
        </w:numPr>
        <w:spacing w:line="240" w:lineRule="auto"/>
        <w:rPr>
          <w:rFonts w:ascii="Calibri" w:eastAsia="Calibri" w:hAnsi="Calibri" w:cs="Times New Roman"/>
          <w:color w:val="auto"/>
          <w:spacing w:val="0"/>
        </w:rPr>
      </w:pPr>
      <w:r w:rsidRPr="00FA7535">
        <w:rPr>
          <w:rFonts w:ascii="Calibri" w:eastAsia="Calibri" w:hAnsi="Calibri" w:cs="Times New Roman"/>
          <w:color w:val="auto"/>
          <w:spacing w:val="0"/>
        </w:rPr>
        <w:t xml:space="preserve">Como resultado do desenvolvimento da Teoria Geral dos Sistemas, alguns termos são adotados no contexto da Administração. Entre eles, o termo </w:t>
      </w:r>
      <w:r w:rsidRPr="00FA7535">
        <w:rPr>
          <w:rFonts w:ascii="Calibri" w:eastAsia="Calibri" w:hAnsi="Calibri" w:cs="Times New Roman"/>
          <w:color w:val="auto"/>
          <w:spacing w:val="0"/>
          <w:u w:val="single"/>
        </w:rPr>
        <w:t>sinergia</w:t>
      </w:r>
      <w:r w:rsidRPr="00FA7535">
        <w:rPr>
          <w:rFonts w:ascii="Calibri" w:eastAsia="Calibri" w:hAnsi="Calibri" w:cs="Times New Roman"/>
          <w:color w:val="auto"/>
          <w:spacing w:val="0"/>
        </w:rPr>
        <w:t>. O que é sinergia? Exemplifique, por meio de um exemplo, a aplicação do conceito de sinergia no âmbito de uma organização</w:t>
      </w:r>
    </w:p>
    <w:p w:rsidR="00AE7B40" w:rsidRDefault="00AE7B40" w:rsidP="00AE7B40">
      <w:pPr>
        <w:pStyle w:val="Texto"/>
        <w:spacing w:line="240" w:lineRule="auto"/>
        <w:ind w:left="502" w:firstLine="0"/>
        <w:rPr>
          <w:rFonts w:ascii="Calibri" w:eastAsia="Calibri" w:hAnsi="Calibri" w:cs="Times New Roman"/>
          <w:color w:val="auto"/>
          <w:spacing w:val="0"/>
        </w:rPr>
      </w:pPr>
    </w:p>
    <w:p w:rsidR="007B4E38" w:rsidRDefault="008A4800" w:rsidP="00FA7535">
      <w:pPr>
        <w:pStyle w:val="Texto"/>
        <w:numPr>
          <w:ilvl w:val="0"/>
          <w:numId w:val="1"/>
        </w:numPr>
        <w:spacing w:line="240" w:lineRule="auto"/>
        <w:rPr>
          <w:rFonts w:ascii="Calibri" w:eastAsia="Calibri" w:hAnsi="Calibri" w:cs="Times New Roman"/>
          <w:color w:val="auto"/>
          <w:spacing w:val="0"/>
        </w:rPr>
      </w:pPr>
      <w:r>
        <w:rPr>
          <w:rFonts w:ascii="Calibri" w:eastAsia="Calibri" w:hAnsi="Calibri" w:cs="Times New Roman"/>
          <w:color w:val="auto"/>
          <w:spacing w:val="0"/>
        </w:rPr>
        <w:t>Em uma organização, a</w:t>
      </w:r>
      <w:r w:rsidR="007B4E38" w:rsidRPr="007B4E38">
        <w:rPr>
          <w:rFonts w:ascii="Calibri" w:eastAsia="Calibri" w:hAnsi="Calibri" w:cs="Times New Roman"/>
          <w:color w:val="auto"/>
          <w:spacing w:val="0"/>
        </w:rPr>
        <w:t xml:space="preserve"> conversão de conhecimento tácito em explícito (e vice-versa) pode ser feita mediante 4 processos. Identifique tais processos</w:t>
      </w:r>
      <w:r>
        <w:rPr>
          <w:rFonts w:ascii="Calibri" w:eastAsia="Calibri" w:hAnsi="Calibri" w:cs="Times New Roman"/>
          <w:color w:val="auto"/>
          <w:spacing w:val="0"/>
        </w:rPr>
        <w:t>.</w:t>
      </w:r>
    </w:p>
    <w:p w:rsidR="00AE7B40" w:rsidRDefault="00AE7B40" w:rsidP="00AE7B40">
      <w:pPr>
        <w:pStyle w:val="PargrafodaLista"/>
      </w:pPr>
    </w:p>
    <w:p w:rsidR="00AE7B40" w:rsidRDefault="00AE7B40" w:rsidP="00FA7535">
      <w:pPr>
        <w:pStyle w:val="Texto"/>
        <w:numPr>
          <w:ilvl w:val="0"/>
          <w:numId w:val="1"/>
        </w:numPr>
        <w:spacing w:line="240" w:lineRule="auto"/>
        <w:rPr>
          <w:rFonts w:ascii="Calibri" w:eastAsia="Calibri" w:hAnsi="Calibri" w:cs="Times New Roman"/>
          <w:color w:val="auto"/>
          <w:spacing w:val="0"/>
        </w:rPr>
      </w:pPr>
      <w:r>
        <w:rPr>
          <w:rFonts w:ascii="Calibri" w:eastAsia="Calibri" w:hAnsi="Calibri" w:cs="Times New Roman"/>
          <w:color w:val="auto"/>
          <w:spacing w:val="0"/>
        </w:rPr>
        <w:t>Quanto à gestão por processos, é verdadeiro afirmar que:</w:t>
      </w:r>
    </w:p>
    <w:p w:rsidR="00F04C9B" w:rsidRDefault="00AE7B40" w:rsidP="00AE7B40">
      <w:pPr>
        <w:pStyle w:val="Texto"/>
        <w:numPr>
          <w:ilvl w:val="0"/>
          <w:numId w:val="3"/>
        </w:numPr>
        <w:spacing w:line="240" w:lineRule="auto"/>
        <w:rPr>
          <w:rFonts w:ascii="Calibri" w:eastAsia="Calibri" w:hAnsi="Calibri" w:cs="Times New Roman"/>
          <w:color w:val="auto"/>
          <w:spacing w:val="0"/>
        </w:rPr>
      </w:pPr>
      <w:r>
        <w:rPr>
          <w:rFonts w:ascii="Calibri" w:eastAsia="Calibri" w:hAnsi="Calibri" w:cs="Times New Roman"/>
          <w:color w:val="auto"/>
          <w:spacing w:val="0"/>
        </w:rPr>
        <w:t>Na gestão por processos, busca-se o</w:t>
      </w:r>
      <w:r w:rsidRPr="00AE7B40">
        <w:rPr>
          <w:rFonts w:ascii="Calibri" w:eastAsia="Calibri" w:hAnsi="Calibri" w:cs="Times New Roman"/>
          <w:color w:val="auto"/>
          <w:spacing w:val="0"/>
        </w:rPr>
        <w:t xml:space="preserve">timizar o conjunto dos recursos produtivos disponíveis para atender novas demandas e garantir a efetividade organizacional. </w:t>
      </w:r>
    </w:p>
    <w:p w:rsidR="00AE7B40" w:rsidRDefault="00F04C9B" w:rsidP="00AE7B40">
      <w:pPr>
        <w:pStyle w:val="Texto"/>
        <w:numPr>
          <w:ilvl w:val="0"/>
          <w:numId w:val="3"/>
        </w:numPr>
        <w:spacing w:line="240" w:lineRule="auto"/>
        <w:rPr>
          <w:rFonts w:ascii="Calibri" w:eastAsia="Calibri" w:hAnsi="Calibri" w:cs="Times New Roman"/>
          <w:color w:val="auto"/>
          <w:spacing w:val="0"/>
        </w:rPr>
      </w:pPr>
      <w:r>
        <w:rPr>
          <w:rFonts w:ascii="Calibri" w:eastAsia="Calibri" w:hAnsi="Calibri" w:cs="Times New Roman"/>
          <w:color w:val="auto"/>
          <w:spacing w:val="0"/>
        </w:rPr>
        <w:t>Para i</w:t>
      </w:r>
      <w:r w:rsidR="00AE7B40" w:rsidRPr="00AE7B40">
        <w:rPr>
          <w:rFonts w:ascii="Calibri" w:eastAsia="Calibri" w:hAnsi="Calibri" w:cs="Times New Roman"/>
          <w:color w:val="auto"/>
          <w:spacing w:val="0"/>
        </w:rPr>
        <w:t>ncorpora</w:t>
      </w:r>
      <w:r>
        <w:rPr>
          <w:rFonts w:ascii="Calibri" w:eastAsia="Calibri" w:hAnsi="Calibri" w:cs="Times New Roman"/>
          <w:color w:val="auto"/>
          <w:spacing w:val="0"/>
        </w:rPr>
        <w:t xml:space="preserve">r </w:t>
      </w:r>
      <w:r w:rsidR="00AE7B40" w:rsidRPr="00AE7B40">
        <w:rPr>
          <w:rFonts w:ascii="Calibri" w:eastAsia="Calibri" w:hAnsi="Calibri" w:cs="Times New Roman"/>
          <w:color w:val="auto"/>
          <w:spacing w:val="0"/>
        </w:rPr>
        <w:t>a gestão por processos no ambiente organizacional</w:t>
      </w:r>
      <w:r>
        <w:rPr>
          <w:rFonts w:ascii="Calibri" w:eastAsia="Calibri" w:hAnsi="Calibri" w:cs="Times New Roman"/>
          <w:color w:val="auto"/>
          <w:spacing w:val="0"/>
        </w:rPr>
        <w:t xml:space="preserve">, é preciso haver </w:t>
      </w:r>
      <w:r w:rsidRPr="00AE7B40">
        <w:rPr>
          <w:rFonts w:ascii="Calibri" w:eastAsia="Calibri" w:hAnsi="Calibri" w:cs="Times New Roman"/>
          <w:color w:val="auto"/>
          <w:spacing w:val="0"/>
        </w:rPr>
        <w:t>flexibilidade</w:t>
      </w:r>
      <w:r w:rsidR="00AE7B40" w:rsidRPr="00AE7B40">
        <w:rPr>
          <w:rFonts w:ascii="Calibri" w:eastAsia="Calibri" w:hAnsi="Calibri" w:cs="Times New Roman"/>
          <w:color w:val="auto"/>
          <w:spacing w:val="0"/>
        </w:rPr>
        <w:t xml:space="preserve"> e adaptabilidade da estrutura e de seus integrantes às demandas do </w:t>
      </w:r>
      <w:r w:rsidR="00AE7B40" w:rsidRPr="00AE7B40">
        <w:rPr>
          <w:rFonts w:ascii="Calibri" w:eastAsia="Calibri" w:hAnsi="Calibri" w:cs="Times New Roman"/>
          <w:color w:val="auto"/>
          <w:spacing w:val="0"/>
        </w:rPr>
        <w:lastRenderedPageBreak/>
        <w:t>ambiente externo, de forma proativa e comprometida por parte do capital humano alocado.</w:t>
      </w:r>
    </w:p>
    <w:p w:rsidR="00F04C9B" w:rsidRDefault="00F04C9B" w:rsidP="00AE7B40">
      <w:pPr>
        <w:pStyle w:val="Texto"/>
        <w:numPr>
          <w:ilvl w:val="0"/>
          <w:numId w:val="3"/>
        </w:numPr>
        <w:spacing w:line="240" w:lineRule="auto"/>
        <w:rPr>
          <w:rFonts w:ascii="Calibri" w:eastAsia="Calibri" w:hAnsi="Calibri" w:cs="Times New Roman"/>
          <w:color w:val="auto"/>
          <w:spacing w:val="0"/>
        </w:rPr>
      </w:pPr>
      <w:r>
        <w:rPr>
          <w:rFonts w:ascii="Calibri" w:eastAsia="Calibri" w:hAnsi="Calibri" w:cs="Times New Roman"/>
          <w:color w:val="auto"/>
          <w:spacing w:val="0"/>
        </w:rPr>
        <w:t xml:space="preserve">A gestão por processos é </w:t>
      </w:r>
      <w:r w:rsidRPr="00F04C9B">
        <w:rPr>
          <w:rFonts w:ascii="Calibri" w:eastAsia="Calibri" w:hAnsi="Calibri" w:cs="Times New Roman"/>
          <w:color w:val="auto"/>
          <w:spacing w:val="0"/>
        </w:rPr>
        <w:t>classificada a partir do conjunto de atividades com um ou mais tipos de entradas, as quais instituem uma saída de valor para o cliente</w:t>
      </w:r>
      <w:r>
        <w:rPr>
          <w:rFonts w:ascii="Calibri" w:eastAsia="Calibri" w:hAnsi="Calibri" w:cs="Times New Roman"/>
          <w:color w:val="auto"/>
          <w:spacing w:val="0"/>
        </w:rPr>
        <w:t>.</w:t>
      </w:r>
    </w:p>
    <w:p w:rsidR="00F04C9B" w:rsidRDefault="00F04C9B" w:rsidP="00AE7B40">
      <w:pPr>
        <w:pStyle w:val="Texto"/>
        <w:numPr>
          <w:ilvl w:val="0"/>
          <w:numId w:val="3"/>
        </w:numPr>
        <w:spacing w:line="240" w:lineRule="auto"/>
        <w:rPr>
          <w:rFonts w:ascii="Calibri" w:eastAsia="Calibri" w:hAnsi="Calibri" w:cs="Times New Roman"/>
          <w:color w:val="auto"/>
          <w:spacing w:val="0"/>
        </w:rPr>
      </w:pPr>
      <w:r>
        <w:rPr>
          <w:rFonts w:ascii="Calibri" w:eastAsia="Calibri" w:hAnsi="Calibri" w:cs="Times New Roman"/>
          <w:color w:val="auto"/>
          <w:spacing w:val="0"/>
        </w:rPr>
        <w:t>Todas as alternativas anteriores.</w:t>
      </w:r>
    </w:p>
    <w:p w:rsidR="00FF7AA3" w:rsidRDefault="00FF7AA3" w:rsidP="00FF7AA3">
      <w:pPr>
        <w:pStyle w:val="Texto"/>
        <w:spacing w:line="240" w:lineRule="auto"/>
        <w:ind w:firstLine="0"/>
        <w:rPr>
          <w:rFonts w:ascii="Calibri" w:eastAsia="Calibri" w:hAnsi="Calibri" w:cs="Times New Roman"/>
          <w:color w:val="auto"/>
          <w:spacing w:val="0"/>
        </w:rPr>
      </w:pPr>
    </w:p>
    <w:p w:rsidR="00FF7AA3" w:rsidRPr="00FA7535" w:rsidRDefault="00FF7AA3" w:rsidP="00FF7AA3">
      <w:pPr>
        <w:pStyle w:val="Texto"/>
        <w:numPr>
          <w:ilvl w:val="0"/>
          <w:numId w:val="1"/>
        </w:numPr>
        <w:spacing w:line="240" w:lineRule="auto"/>
        <w:rPr>
          <w:rFonts w:ascii="Calibri" w:eastAsia="Calibri" w:hAnsi="Calibri" w:cs="Times New Roman"/>
          <w:color w:val="auto"/>
          <w:spacing w:val="0"/>
        </w:rPr>
      </w:pPr>
      <w:r w:rsidRPr="00FF7AA3">
        <w:rPr>
          <w:rFonts w:ascii="Calibri" w:eastAsia="Calibri" w:hAnsi="Calibri" w:cs="Times New Roman"/>
          <w:color w:val="auto"/>
          <w:spacing w:val="0"/>
        </w:rPr>
        <w:t>No contexto da mudança organizacional, por que o processo de desaprender também é importante às organizações?</w:t>
      </w:r>
    </w:p>
    <w:p w:rsidR="001C5EFE" w:rsidRDefault="001C5EFE" w:rsidP="00FA7535">
      <w:pPr>
        <w:autoSpaceDE w:val="0"/>
        <w:autoSpaceDN w:val="0"/>
        <w:adjustRightInd w:val="0"/>
        <w:spacing w:after="0" w:line="240" w:lineRule="auto"/>
        <w:ind w:left="142"/>
        <w:jc w:val="both"/>
      </w:pPr>
    </w:p>
    <w:p w:rsidR="00EA1800" w:rsidRDefault="00EA1800"/>
    <w:sectPr w:rsidR="00EA1800" w:rsidSect="00D11E1F">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ED0364" w15:done="0"/>
  <w15:commentEx w15:paraId="5EA7E779" w15:done="0"/>
  <w15:commentEx w15:paraId="7006439B" w15:done="0"/>
  <w15:commentEx w15:paraId="20008B73" w15:done="0"/>
  <w15:commentEx w15:paraId="4ABCA594" w15:done="0"/>
  <w15:commentEx w15:paraId="6071F33A" w15:done="0"/>
  <w15:commentEx w15:paraId="158EC4D8" w15:done="0"/>
  <w15:commentEx w15:paraId="552FF7C0" w15:done="0"/>
  <w15:commentEx w15:paraId="47E719BF" w15:paraIdParent="552FF7C0" w15:done="0"/>
  <w15:commentEx w15:paraId="63F49E25" w15:paraIdParent="552FF7C0"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ouvenir Lt BT">
    <w:altName w:val="Georgia"/>
    <w:charset w:val="00"/>
    <w:family w:val="roman"/>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2D4C"/>
    <w:multiLevelType w:val="hybridMultilevel"/>
    <w:tmpl w:val="2650223C"/>
    <w:lvl w:ilvl="0" w:tplc="3B8A7E06">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
    <w:nsid w:val="3572228F"/>
    <w:multiLevelType w:val="hybridMultilevel"/>
    <w:tmpl w:val="3496E778"/>
    <w:lvl w:ilvl="0" w:tplc="A8E00BBA">
      <w:start w:val="1"/>
      <w:numFmt w:val="decimal"/>
      <w:lvlText w:val="%1)"/>
      <w:lvlJc w:val="left"/>
      <w:pPr>
        <w:ind w:left="502"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nsid w:val="3D3F526D"/>
    <w:multiLevelType w:val="hybridMultilevel"/>
    <w:tmpl w:val="887A4C3A"/>
    <w:lvl w:ilvl="0" w:tplc="D36C7EBC">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ssandra de linhares jacobsen">
    <w15:presenceInfo w15:providerId="Windows Live" w15:userId="06177a9e757063b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A2EF2"/>
    <w:rsid w:val="000030D7"/>
    <w:rsid w:val="000A2EF2"/>
    <w:rsid w:val="001C5EFE"/>
    <w:rsid w:val="007B4E38"/>
    <w:rsid w:val="008A4800"/>
    <w:rsid w:val="00A168CD"/>
    <w:rsid w:val="00AE7B40"/>
    <w:rsid w:val="00D11E1F"/>
    <w:rsid w:val="00EA1800"/>
    <w:rsid w:val="00F04C9B"/>
    <w:rsid w:val="00FA7535"/>
    <w:rsid w:val="00FF7A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EF2"/>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0A2EF2"/>
    <w:rPr>
      <w:sz w:val="16"/>
      <w:szCs w:val="16"/>
    </w:rPr>
  </w:style>
  <w:style w:type="paragraph" w:styleId="Textodecomentrio">
    <w:name w:val="annotation text"/>
    <w:basedOn w:val="Normal"/>
    <w:link w:val="TextodecomentrioChar"/>
    <w:uiPriority w:val="99"/>
    <w:unhideWhenUsed/>
    <w:rsid w:val="000A2EF2"/>
    <w:pPr>
      <w:spacing w:line="240" w:lineRule="auto"/>
    </w:pPr>
    <w:rPr>
      <w:sz w:val="20"/>
      <w:szCs w:val="20"/>
    </w:rPr>
  </w:style>
  <w:style w:type="character" w:customStyle="1" w:styleId="TextodecomentrioChar">
    <w:name w:val="Texto de comentário Char"/>
    <w:basedOn w:val="Fontepargpadro"/>
    <w:link w:val="Textodecomentrio"/>
    <w:uiPriority w:val="99"/>
    <w:rsid w:val="000A2EF2"/>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0A2EF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2EF2"/>
    <w:rPr>
      <w:rFonts w:ascii="Segoe UI" w:eastAsia="Calibr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0A2EF2"/>
    <w:rPr>
      <w:b/>
      <w:bCs/>
    </w:rPr>
  </w:style>
  <w:style w:type="character" w:customStyle="1" w:styleId="AssuntodocomentrioChar">
    <w:name w:val="Assunto do comentário Char"/>
    <w:basedOn w:val="TextodecomentrioChar"/>
    <w:link w:val="Assuntodocomentrio"/>
    <w:uiPriority w:val="99"/>
    <w:semiHidden/>
    <w:rsid w:val="000A2EF2"/>
    <w:rPr>
      <w:rFonts w:ascii="Calibri" w:eastAsia="Calibri" w:hAnsi="Calibri" w:cs="Times New Roman"/>
      <w:b/>
      <w:bCs/>
      <w:sz w:val="20"/>
      <w:szCs w:val="20"/>
    </w:rPr>
  </w:style>
  <w:style w:type="paragraph" w:styleId="PargrafodaLista">
    <w:name w:val="List Paragraph"/>
    <w:basedOn w:val="Normal"/>
    <w:uiPriority w:val="34"/>
    <w:qFormat/>
    <w:rsid w:val="001C5EFE"/>
    <w:pPr>
      <w:ind w:left="720"/>
      <w:contextualSpacing/>
    </w:pPr>
  </w:style>
  <w:style w:type="paragraph" w:customStyle="1" w:styleId="Texto">
    <w:name w:val="Texto"/>
    <w:rsid w:val="001C5EFE"/>
    <w:pPr>
      <w:autoSpaceDE w:val="0"/>
      <w:autoSpaceDN w:val="0"/>
      <w:adjustRightInd w:val="0"/>
      <w:spacing w:after="28" w:line="320" w:lineRule="atLeast"/>
      <w:ind w:firstLine="680"/>
      <w:jc w:val="both"/>
    </w:pPr>
    <w:rPr>
      <w:rFonts w:ascii="Souvenir Lt BT" w:hAnsi="Souvenir Lt BT" w:cs="Souvenir Lt BT"/>
      <w:color w:val="000000"/>
      <w:spacing w:val="1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de linhares jacobsen</dc:creator>
  <cp:lastModifiedBy>SUPERVISAO</cp:lastModifiedBy>
  <cp:revision>2</cp:revision>
  <dcterms:created xsi:type="dcterms:W3CDTF">2014-03-06T18:31:00Z</dcterms:created>
  <dcterms:modified xsi:type="dcterms:W3CDTF">2014-03-06T18:31:00Z</dcterms:modified>
</cp:coreProperties>
</file>