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EF2" w:rsidRDefault="000A2EF2" w:rsidP="000A2EF2">
      <w:pPr>
        <w:spacing w:after="0" w:line="240" w:lineRule="auto"/>
        <w:ind w:left="357"/>
        <w:jc w:val="center"/>
        <w:rPr>
          <w:b/>
        </w:rPr>
      </w:pPr>
      <w:r>
        <w:rPr>
          <w:b/>
        </w:rPr>
        <w:t>PROJETO PNAP</w:t>
      </w:r>
    </w:p>
    <w:p w:rsidR="000A2EF2" w:rsidRDefault="000A2EF2" w:rsidP="000A2EF2">
      <w:pPr>
        <w:spacing w:after="0" w:line="240" w:lineRule="auto"/>
        <w:ind w:left="357"/>
        <w:jc w:val="center"/>
        <w:rPr>
          <w:b/>
        </w:rPr>
      </w:pPr>
      <w:r>
        <w:rPr>
          <w:b/>
        </w:rPr>
        <w:t>UNIVERSIDADE FEDERAL DE SANTA CATARINA</w:t>
      </w:r>
    </w:p>
    <w:p w:rsidR="000A2EF2" w:rsidRDefault="000A2EF2" w:rsidP="000A2EF2">
      <w:pPr>
        <w:spacing w:after="0" w:line="240" w:lineRule="auto"/>
        <w:ind w:left="357"/>
        <w:jc w:val="center"/>
        <w:rPr>
          <w:b/>
        </w:rPr>
      </w:pPr>
      <w:r>
        <w:rPr>
          <w:b/>
        </w:rPr>
        <w:t>CURSO BACHARELADO EM ADMINISTRAÇÃO PÚBLICA</w:t>
      </w:r>
    </w:p>
    <w:p w:rsidR="000A2EF2" w:rsidRDefault="000A2EF2" w:rsidP="000A2EF2">
      <w:pPr>
        <w:spacing w:after="0" w:line="240" w:lineRule="auto"/>
        <w:ind w:left="357"/>
        <w:jc w:val="center"/>
        <w:rPr>
          <w:b/>
        </w:rPr>
      </w:pPr>
      <w:r>
        <w:rPr>
          <w:b/>
        </w:rPr>
        <w:t>MODALIDADE A DISTÂNCIA</w:t>
      </w:r>
    </w:p>
    <w:p w:rsidR="000A2EF2" w:rsidRDefault="000A2EF2" w:rsidP="000A2EF2">
      <w:pPr>
        <w:spacing w:after="0" w:line="240" w:lineRule="auto"/>
        <w:ind w:left="357"/>
        <w:jc w:val="center"/>
        <w:rPr>
          <w:b/>
        </w:rPr>
      </w:pPr>
      <w:r>
        <w:rPr>
          <w:b/>
        </w:rPr>
        <w:t>DISCIPLINA: TEORIAS DA ADMINISTRAÇÃO II</w:t>
      </w:r>
    </w:p>
    <w:p w:rsidR="000A2EF2" w:rsidRDefault="000A2EF2" w:rsidP="000A2EF2">
      <w:pPr>
        <w:spacing w:after="0" w:line="240" w:lineRule="auto"/>
        <w:ind w:left="357"/>
        <w:jc w:val="center"/>
        <w:rPr>
          <w:b/>
        </w:rPr>
      </w:pPr>
      <w:r>
        <w:rPr>
          <w:b/>
        </w:rPr>
        <w:t>PROFA. ALESSANDRA DE LINHARES JACOBSEN</w:t>
      </w:r>
    </w:p>
    <w:p w:rsidR="000A2EF2" w:rsidRDefault="000A2EF2" w:rsidP="000A2EF2">
      <w:pPr>
        <w:spacing w:after="0" w:line="240" w:lineRule="auto"/>
        <w:ind w:left="357"/>
        <w:jc w:val="center"/>
        <w:rPr>
          <w:b/>
        </w:rPr>
      </w:pPr>
      <w:r>
        <w:rPr>
          <w:b/>
        </w:rPr>
        <w:t>PRIMEIRO SEMESTRE 2014</w:t>
      </w:r>
    </w:p>
    <w:p w:rsidR="000A2EF2" w:rsidRDefault="000A2EF2" w:rsidP="000A2EF2">
      <w:pPr>
        <w:spacing w:after="0" w:line="240" w:lineRule="auto"/>
        <w:ind w:left="357"/>
        <w:jc w:val="center"/>
        <w:rPr>
          <w:b/>
        </w:rPr>
      </w:pPr>
    </w:p>
    <w:p w:rsidR="000A2EF2" w:rsidRPr="00CE6BC9" w:rsidRDefault="000A2EF2" w:rsidP="000A2EF2">
      <w:pPr>
        <w:spacing w:after="0" w:line="240" w:lineRule="auto"/>
        <w:ind w:left="357"/>
        <w:jc w:val="center"/>
        <w:rPr>
          <w:b/>
          <w:u w:val="single"/>
        </w:rPr>
      </w:pPr>
      <w:r w:rsidRPr="00CE6BC9">
        <w:rPr>
          <w:b/>
          <w:u w:val="single"/>
        </w:rPr>
        <w:t xml:space="preserve">ATIVIDADES DE APRENDIZAGEM 1: unidades </w:t>
      </w:r>
      <w:r>
        <w:rPr>
          <w:b/>
          <w:u w:val="single"/>
        </w:rPr>
        <w:t>4</w:t>
      </w:r>
      <w:r w:rsidRPr="00CE6BC9">
        <w:rPr>
          <w:b/>
          <w:u w:val="single"/>
        </w:rPr>
        <w:t xml:space="preserve">, </w:t>
      </w:r>
      <w:r>
        <w:rPr>
          <w:b/>
          <w:u w:val="single"/>
        </w:rPr>
        <w:t>5</w:t>
      </w:r>
      <w:r w:rsidRPr="00CE6BC9">
        <w:rPr>
          <w:b/>
          <w:u w:val="single"/>
        </w:rPr>
        <w:t xml:space="preserve"> e </w:t>
      </w:r>
      <w:r>
        <w:rPr>
          <w:b/>
          <w:u w:val="single"/>
        </w:rPr>
        <w:t>6</w:t>
      </w:r>
    </w:p>
    <w:p w:rsidR="000A2EF2" w:rsidRDefault="000A2EF2" w:rsidP="000A2EF2">
      <w:pPr>
        <w:autoSpaceDE w:val="0"/>
        <w:autoSpaceDN w:val="0"/>
        <w:adjustRightInd w:val="0"/>
        <w:spacing w:after="0" w:line="240" w:lineRule="auto"/>
        <w:jc w:val="both"/>
      </w:pPr>
    </w:p>
    <w:p w:rsidR="000A2EF2" w:rsidRDefault="000A2EF2" w:rsidP="000A2EF2">
      <w:pPr>
        <w:numPr>
          <w:ilvl w:val="0"/>
          <w:numId w:val="1"/>
        </w:numPr>
        <w:autoSpaceDE w:val="0"/>
        <w:autoSpaceDN w:val="0"/>
        <w:adjustRightInd w:val="0"/>
        <w:spacing w:after="0" w:line="240" w:lineRule="auto"/>
        <w:jc w:val="both"/>
      </w:pPr>
      <w:r w:rsidRPr="00473310">
        <w:t xml:space="preserve">Douglas McGregor propôs a existência de duas teorias sobre a natureza humana: a Teoria X e a Teoria Y. </w:t>
      </w:r>
      <w:commentRangeStart w:id="0"/>
      <w:r w:rsidRPr="00473310">
        <w:t>Discorra sobre os pressupostos dessas 2 teorias e identifique aquela que se coaduna mais intensamente com as atuais teorias de gestão de pessoas</w:t>
      </w:r>
      <w:commentRangeEnd w:id="0"/>
      <w:r>
        <w:rPr>
          <w:rStyle w:val="Refdecomentrio"/>
        </w:rPr>
        <w:commentReference w:id="0"/>
      </w:r>
      <w:r w:rsidRPr="00473310">
        <w:t>.</w:t>
      </w:r>
    </w:p>
    <w:p w:rsidR="000A2EF2" w:rsidRDefault="000A2EF2" w:rsidP="000A2EF2">
      <w:pPr>
        <w:autoSpaceDE w:val="0"/>
        <w:autoSpaceDN w:val="0"/>
        <w:adjustRightInd w:val="0"/>
        <w:spacing w:after="0" w:line="240" w:lineRule="auto"/>
        <w:ind w:left="142"/>
        <w:jc w:val="both"/>
      </w:pPr>
    </w:p>
    <w:p w:rsidR="000A2EF2" w:rsidRDefault="000A2EF2" w:rsidP="000A2EF2">
      <w:pPr>
        <w:numPr>
          <w:ilvl w:val="0"/>
          <w:numId w:val="1"/>
        </w:numPr>
        <w:autoSpaceDE w:val="0"/>
        <w:autoSpaceDN w:val="0"/>
        <w:adjustRightInd w:val="0"/>
        <w:spacing w:after="0" w:line="240" w:lineRule="auto"/>
        <w:jc w:val="both"/>
      </w:pPr>
      <w:r w:rsidRPr="001B29C0">
        <w:t xml:space="preserve">A maior contribuição da Administração Quantitativa foi trazer ao administrador uma nova perspectiva em termos de tomada de decisão baseada no desenvolvimento formal de modelos matemáticos de representação do problema. Entretanto, os administradores apresentam restrições na aplicação dessa abordagem. </w:t>
      </w:r>
      <w:commentRangeStart w:id="1"/>
      <w:r w:rsidRPr="001B29C0">
        <w:t>Cite</w:t>
      </w:r>
      <w:r>
        <w:t xml:space="preserve"> 1</w:t>
      </w:r>
      <w:r w:rsidRPr="001B29C0">
        <w:t xml:space="preserve"> dessas restrições</w:t>
      </w:r>
      <w:commentRangeEnd w:id="1"/>
      <w:r>
        <w:rPr>
          <w:rStyle w:val="Refdecomentrio"/>
        </w:rPr>
        <w:commentReference w:id="1"/>
      </w:r>
    </w:p>
    <w:p w:rsidR="00FA7535" w:rsidRDefault="00FA7535" w:rsidP="00FA7535">
      <w:pPr>
        <w:pStyle w:val="PargrafodaLista"/>
        <w:spacing w:line="240" w:lineRule="auto"/>
      </w:pPr>
    </w:p>
    <w:p w:rsidR="001C5EFE" w:rsidRDefault="001C5EFE" w:rsidP="00FA7535">
      <w:pPr>
        <w:pStyle w:val="Texto"/>
        <w:numPr>
          <w:ilvl w:val="0"/>
          <w:numId w:val="1"/>
        </w:numPr>
        <w:spacing w:line="240" w:lineRule="auto"/>
        <w:rPr>
          <w:rFonts w:ascii="Calibri" w:eastAsia="Calibri" w:hAnsi="Calibri" w:cs="Times New Roman"/>
          <w:color w:val="auto"/>
          <w:spacing w:val="0"/>
        </w:rPr>
      </w:pPr>
      <w:proofErr w:type="spellStart"/>
      <w:r w:rsidRPr="00FA7535">
        <w:rPr>
          <w:rFonts w:ascii="Calibri" w:eastAsia="Calibri" w:hAnsi="Calibri" w:cs="Times New Roman"/>
          <w:color w:val="auto"/>
          <w:spacing w:val="0"/>
        </w:rPr>
        <w:t>Likert</w:t>
      </w:r>
      <w:proofErr w:type="spellEnd"/>
      <w:r w:rsidRPr="00FA7535">
        <w:rPr>
          <w:rFonts w:ascii="Calibri" w:eastAsia="Calibri" w:hAnsi="Calibri" w:cs="Times New Roman"/>
          <w:color w:val="auto"/>
          <w:spacing w:val="0"/>
        </w:rPr>
        <w:t xml:space="preserve">, um dos colaborados da Escola Comportamento </w:t>
      </w:r>
      <w:r w:rsidR="00FA7535" w:rsidRPr="00FA7535">
        <w:rPr>
          <w:rFonts w:ascii="Calibri" w:eastAsia="Calibri" w:hAnsi="Calibri" w:cs="Times New Roman"/>
          <w:color w:val="auto"/>
          <w:spacing w:val="0"/>
        </w:rPr>
        <w:t>Organizacional, conclui</w:t>
      </w:r>
      <w:r w:rsidRPr="00FA7535">
        <w:rPr>
          <w:rFonts w:ascii="Calibri" w:eastAsia="Calibri" w:hAnsi="Calibri" w:cs="Times New Roman"/>
          <w:color w:val="auto"/>
          <w:spacing w:val="0"/>
        </w:rPr>
        <w:t xml:space="preserve"> que a administração nunca é igual em todas as organizações, podendo assumir feições diferentes dependendo das suas condições internas e externas. Neste contexto, este especialista propõe uma classificação de Sistemas de Administração definindo quatro diferentes perfis organizacionais, qu</w:t>
      </w:r>
      <w:r w:rsidR="00FA7535" w:rsidRPr="00FA7535">
        <w:rPr>
          <w:rFonts w:ascii="Calibri" w:eastAsia="Calibri" w:hAnsi="Calibri" w:cs="Times New Roman"/>
          <w:color w:val="auto"/>
          <w:spacing w:val="0"/>
        </w:rPr>
        <w:t>e são</w:t>
      </w:r>
      <w:r w:rsidRPr="00FA7535">
        <w:rPr>
          <w:rFonts w:ascii="Calibri" w:eastAsia="Calibri" w:hAnsi="Calibri" w:cs="Times New Roman"/>
          <w:color w:val="auto"/>
          <w:spacing w:val="0"/>
        </w:rPr>
        <w:t>:</w:t>
      </w:r>
    </w:p>
    <w:p w:rsidR="00FA7535" w:rsidRDefault="00FA7535" w:rsidP="00FA7535">
      <w:pPr>
        <w:pStyle w:val="PargrafodaLista"/>
        <w:numPr>
          <w:ilvl w:val="0"/>
          <w:numId w:val="2"/>
        </w:numPr>
        <w:jc w:val="both"/>
      </w:pPr>
      <w:r>
        <w:t>Sistema autoritário coercitivo; sistema consultivo; sistema autoritário burocrático; sistema participativo</w:t>
      </w:r>
    </w:p>
    <w:p w:rsidR="00FA7535" w:rsidRDefault="00FA7535" w:rsidP="00FA7535">
      <w:pPr>
        <w:pStyle w:val="PargrafodaLista"/>
        <w:numPr>
          <w:ilvl w:val="0"/>
          <w:numId w:val="2"/>
        </w:numPr>
        <w:jc w:val="both"/>
      </w:pPr>
      <w:commentRangeStart w:id="2"/>
      <w:r>
        <w:t>Sistema autoritário benevolente; sistema consultivo; sistema autoritário coercitivo; sistema participativo</w:t>
      </w:r>
      <w:commentRangeEnd w:id="2"/>
      <w:r>
        <w:rPr>
          <w:rStyle w:val="Refdecomentrio"/>
        </w:rPr>
        <w:commentReference w:id="2"/>
      </w:r>
    </w:p>
    <w:p w:rsidR="00F04C9B" w:rsidRDefault="00FA7535" w:rsidP="00B67282">
      <w:pPr>
        <w:pStyle w:val="PargrafodaLista"/>
        <w:numPr>
          <w:ilvl w:val="0"/>
          <w:numId w:val="2"/>
        </w:numPr>
        <w:spacing w:line="240" w:lineRule="auto"/>
        <w:jc w:val="both"/>
      </w:pPr>
      <w:r>
        <w:t>Sistema participativo; sistema burocrático; sistema consultivo; sistema autoritário coercitivo</w:t>
      </w:r>
    </w:p>
    <w:p w:rsidR="00F04C9B" w:rsidRDefault="00F04C9B" w:rsidP="00B67282">
      <w:pPr>
        <w:pStyle w:val="PargrafodaLista"/>
        <w:numPr>
          <w:ilvl w:val="0"/>
          <w:numId w:val="2"/>
        </w:numPr>
        <w:spacing w:line="240" w:lineRule="auto"/>
        <w:jc w:val="both"/>
      </w:pPr>
      <w:r w:rsidRPr="00F04C9B">
        <w:t>Todas as alternativas anteriores.</w:t>
      </w:r>
    </w:p>
    <w:p w:rsidR="00F04C9B" w:rsidRPr="00F04C9B" w:rsidRDefault="00F04C9B" w:rsidP="00F04C9B">
      <w:pPr>
        <w:pStyle w:val="PargrafodaLista"/>
        <w:spacing w:line="240" w:lineRule="auto"/>
        <w:ind w:left="862"/>
        <w:jc w:val="both"/>
      </w:pPr>
    </w:p>
    <w:p w:rsidR="00FA7535" w:rsidRDefault="00FA7535" w:rsidP="00FA7535">
      <w:pPr>
        <w:pStyle w:val="Texto"/>
        <w:numPr>
          <w:ilvl w:val="0"/>
          <w:numId w:val="1"/>
        </w:numPr>
        <w:spacing w:line="240" w:lineRule="auto"/>
        <w:rPr>
          <w:rFonts w:ascii="Calibri" w:eastAsia="Calibri" w:hAnsi="Calibri" w:cs="Times New Roman"/>
          <w:color w:val="auto"/>
          <w:spacing w:val="0"/>
        </w:rPr>
      </w:pPr>
      <w:r w:rsidRPr="00FA7535">
        <w:rPr>
          <w:rFonts w:ascii="Calibri" w:eastAsia="Calibri" w:hAnsi="Calibri" w:cs="Times New Roman"/>
          <w:color w:val="auto"/>
          <w:spacing w:val="0"/>
        </w:rPr>
        <w:t xml:space="preserve">Qual é a </w:t>
      </w:r>
      <w:commentRangeStart w:id="3"/>
      <w:r w:rsidRPr="00FA7535">
        <w:rPr>
          <w:rFonts w:ascii="Calibri" w:eastAsia="Calibri" w:hAnsi="Calibri" w:cs="Times New Roman"/>
          <w:color w:val="auto"/>
          <w:spacing w:val="0"/>
        </w:rPr>
        <w:t>origem da escola sistêmica e por que ela é considerada um marco na teoria administrativa</w:t>
      </w:r>
      <w:commentRangeEnd w:id="3"/>
      <w:r>
        <w:rPr>
          <w:rStyle w:val="Refdecomentrio"/>
          <w:rFonts w:ascii="Calibri" w:eastAsia="Calibri" w:hAnsi="Calibri" w:cs="Times New Roman"/>
          <w:color w:val="auto"/>
          <w:spacing w:val="0"/>
        </w:rPr>
        <w:commentReference w:id="3"/>
      </w:r>
      <w:r w:rsidRPr="00FA7535">
        <w:rPr>
          <w:rFonts w:ascii="Calibri" w:eastAsia="Calibri" w:hAnsi="Calibri" w:cs="Times New Roman"/>
          <w:color w:val="auto"/>
          <w:spacing w:val="0"/>
        </w:rPr>
        <w:t xml:space="preserve">? </w:t>
      </w:r>
    </w:p>
    <w:p w:rsidR="00AE7B40" w:rsidRDefault="00AE7B40" w:rsidP="00AE7B40">
      <w:pPr>
        <w:pStyle w:val="Texto"/>
        <w:spacing w:line="240" w:lineRule="auto"/>
        <w:ind w:left="502" w:firstLine="0"/>
        <w:rPr>
          <w:rFonts w:ascii="Calibri" w:eastAsia="Calibri" w:hAnsi="Calibri" w:cs="Times New Roman"/>
          <w:color w:val="auto"/>
          <w:spacing w:val="0"/>
        </w:rPr>
      </w:pPr>
    </w:p>
    <w:p w:rsidR="00FA7535" w:rsidRDefault="00FA7535" w:rsidP="00FA7535">
      <w:pPr>
        <w:pStyle w:val="Texto"/>
        <w:numPr>
          <w:ilvl w:val="0"/>
          <w:numId w:val="1"/>
        </w:numPr>
        <w:spacing w:line="240" w:lineRule="auto"/>
        <w:rPr>
          <w:rFonts w:ascii="Calibri" w:eastAsia="Calibri" w:hAnsi="Calibri" w:cs="Times New Roman"/>
          <w:color w:val="auto"/>
          <w:spacing w:val="0"/>
        </w:rPr>
      </w:pPr>
      <w:commentRangeStart w:id="4"/>
      <w:r w:rsidRPr="00FA7535">
        <w:rPr>
          <w:rFonts w:ascii="Calibri" w:eastAsia="Calibri" w:hAnsi="Calibri" w:cs="Times New Roman"/>
          <w:color w:val="auto"/>
          <w:spacing w:val="0"/>
        </w:rPr>
        <w:t xml:space="preserve">Como resultado do desenvolvimento da Teoria Geral dos Sistemas, alguns termos são adotados no contexto da Administração. Entre eles, o termo </w:t>
      </w:r>
      <w:r w:rsidRPr="00FA7535">
        <w:rPr>
          <w:rFonts w:ascii="Calibri" w:eastAsia="Calibri" w:hAnsi="Calibri" w:cs="Times New Roman"/>
          <w:color w:val="auto"/>
          <w:spacing w:val="0"/>
          <w:u w:val="single"/>
        </w:rPr>
        <w:t>sinergia</w:t>
      </w:r>
      <w:r w:rsidRPr="00FA7535">
        <w:rPr>
          <w:rFonts w:ascii="Calibri" w:eastAsia="Calibri" w:hAnsi="Calibri" w:cs="Times New Roman"/>
          <w:color w:val="auto"/>
          <w:spacing w:val="0"/>
        </w:rPr>
        <w:t>. O que é sinergia? Exemplifique, por meio de um exemplo, a aplicação do conceito de sinergia no âmbito de uma organização</w:t>
      </w:r>
      <w:commentRangeEnd w:id="4"/>
      <w:r>
        <w:rPr>
          <w:rStyle w:val="Refdecomentrio"/>
          <w:rFonts w:ascii="Calibri" w:eastAsia="Calibri" w:hAnsi="Calibri" w:cs="Times New Roman"/>
          <w:color w:val="auto"/>
          <w:spacing w:val="0"/>
        </w:rPr>
        <w:commentReference w:id="4"/>
      </w:r>
    </w:p>
    <w:p w:rsidR="00AE7B40" w:rsidRDefault="00AE7B40" w:rsidP="00AE7B40">
      <w:pPr>
        <w:pStyle w:val="Texto"/>
        <w:spacing w:line="240" w:lineRule="auto"/>
        <w:ind w:left="502" w:firstLine="0"/>
        <w:rPr>
          <w:rFonts w:ascii="Calibri" w:eastAsia="Calibri" w:hAnsi="Calibri" w:cs="Times New Roman"/>
          <w:color w:val="auto"/>
          <w:spacing w:val="0"/>
        </w:rPr>
      </w:pPr>
    </w:p>
    <w:p w:rsidR="007B4E38" w:rsidRDefault="008A4800" w:rsidP="00FA7535">
      <w:pPr>
        <w:pStyle w:val="Texto"/>
        <w:numPr>
          <w:ilvl w:val="0"/>
          <w:numId w:val="1"/>
        </w:numPr>
        <w:spacing w:line="240" w:lineRule="auto"/>
        <w:rPr>
          <w:rFonts w:ascii="Calibri" w:eastAsia="Calibri" w:hAnsi="Calibri" w:cs="Times New Roman"/>
          <w:color w:val="auto"/>
          <w:spacing w:val="0"/>
        </w:rPr>
      </w:pPr>
      <w:r>
        <w:rPr>
          <w:rFonts w:ascii="Calibri" w:eastAsia="Calibri" w:hAnsi="Calibri" w:cs="Times New Roman"/>
          <w:color w:val="auto"/>
          <w:spacing w:val="0"/>
        </w:rPr>
        <w:t>Em uma organização, a</w:t>
      </w:r>
      <w:r w:rsidR="007B4E38" w:rsidRPr="007B4E38">
        <w:rPr>
          <w:rFonts w:ascii="Calibri" w:eastAsia="Calibri" w:hAnsi="Calibri" w:cs="Times New Roman"/>
          <w:color w:val="auto"/>
          <w:spacing w:val="0"/>
        </w:rPr>
        <w:t xml:space="preserve"> conversão de conhecimento tácito em explícito (e vice-versa) pode ser feita mediante 4 processos. </w:t>
      </w:r>
      <w:commentRangeStart w:id="5"/>
      <w:r w:rsidR="007B4E38" w:rsidRPr="007B4E38">
        <w:rPr>
          <w:rFonts w:ascii="Calibri" w:eastAsia="Calibri" w:hAnsi="Calibri" w:cs="Times New Roman"/>
          <w:color w:val="auto"/>
          <w:spacing w:val="0"/>
        </w:rPr>
        <w:t>Identifique tais processos</w:t>
      </w:r>
      <w:commentRangeEnd w:id="5"/>
      <w:r>
        <w:rPr>
          <w:rStyle w:val="Refdecomentrio"/>
          <w:rFonts w:ascii="Calibri" w:eastAsia="Calibri" w:hAnsi="Calibri" w:cs="Times New Roman"/>
          <w:color w:val="auto"/>
          <w:spacing w:val="0"/>
        </w:rPr>
        <w:commentReference w:id="5"/>
      </w:r>
      <w:r>
        <w:rPr>
          <w:rFonts w:ascii="Calibri" w:eastAsia="Calibri" w:hAnsi="Calibri" w:cs="Times New Roman"/>
          <w:color w:val="auto"/>
          <w:spacing w:val="0"/>
        </w:rPr>
        <w:t>.</w:t>
      </w:r>
    </w:p>
    <w:p w:rsidR="00AE7B40" w:rsidRDefault="00AE7B40" w:rsidP="00AE7B40">
      <w:pPr>
        <w:pStyle w:val="PargrafodaLista"/>
      </w:pPr>
    </w:p>
    <w:p w:rsidR="00AE7B40" w:rsidRDefault="00AE7B40" w:rsidP="00FA7535">
      <w:pPr>
        <w:pStyle w:val="Texto"/>
        <w:numPr>
          <w:ilvl w:val="0"/>
          <w:numId w:val="1"/>
        </w:numPr>
        <w:spacing w:line="240" w:lineRule="auto"/>
        <w:rPr>
          <w:rFonts w:ascii="Calibri" w:eastAsia="Calibri" w:hAnsi="Calibri" w:cs="Times New Roman"/>
          <w:color w:val="auto"/>
          <w:spacing w:val="0"/>
        </w:rPr>
      </w:pPr>
      <w:r>
        <w:rPr>
          <w:rFonts w:ascii="Calibri" w:eastAsia="Calibri" w:hAnsi="Calibri" w:cs="Times New Roman"/>
          <w:color w:val="auto"/>
          <w:spacing w:val="0"/>
        </w:rPr>
        <w:t>Quanto à gestão por processos, é verdadeiro afirmar que:</w:t>
      </w:r>
    </w:p>
    <w:p w:rsidR="00F04C9B" w:rsidRDefault="00AE7B40" w:rsidP="00AE7B40">
      <w:pPr>
        <w:pStyle w:val="Texto"/>
        <w:numPr>
          <w:ilvl w:val="0"/>
          <w:numId w:val="3"/>
        </w:numPr>
        <w:spacing w:line="240" w:lineRule="auto"/>
        <w:rPr>
          <w:rFonts w:ascii="Calibri" w:eastAsia="Calibri" w:hAnsi="Calibri" w:cs="Times New Roman"/>
          <w:color w:val="auto"/>
          <w:spacing w:val="0"/>
        </w:rPr>
      </w:pPr>
      <w:r>
        <w:rPr>
          <w:rFonts w:ascii="Calibri" w:eastAsia="Calibri" w:hAnsi="Calibri" w:cs="Times New Roman"/>
          <w:color w:val="auto"/>
          <w:spacing w:val="0"/>
        </w:rPr>
        <w:t>Na gestão por processos, busca-se o</w:t>
      </w:r>
      <w:r w:rsidRPr="00AE7B40">
        <w:rPr>
          <w:rFonts w:ascii="Calibri" w:eastAsia="Calibri" w:hAnsi="Calibri" w:cs="Times New Roman"/>
          <w:color w:val="auto"/>
          <w:spacing w:val="0"/>
        </w:rPr>
        <w:t xml:space="preserve">timizar o conjunto dos recursos produtivos disponíveis para atender novas demandas e garantir a efetividade organizacional. </w:t>
      </w:r>
    </w:p>
    <w:p w:rsidR="00AE7B40" w:rsidRDefault="00F04C9B" w:rsidP="00AE7B40">
      <w:pPr>
        <w:pStyle w:val="Texto"/>
        <w:numPr>
          <w:ilvl w:val="0"/>
          <w:numId w:val="3"/>
        </w:numPr>
        <w:spacing w:line="240" w:lineRule="auto"/>
        <w:rPr>
          <w:rFonts w:ascii="Calibri" w:eastAsia="Calibri" w:hAnsi="Calibri" w:cs="Times New Roman"/>
          <w:color w:val="auto"/>
          <w:spacing w:val="0"/>
        </w:rPr>
      </w:pPr>
      <w:r>
        <w:rPr>
          <w:rFonts w:ascii="Calibri" w:eastAsia="Calibri" w:hAnsi="Calibri" w:cs="Times New Roman"/>
          <w:color w:val="auto"/>
          <w:spacing w:val="0"/>
        </w:rPr>
        <w:t>Para i</w:t>
      </w:r>
      <w:r w:rsidR="00AE7B40" w:rsidRPr="00AE7B40">
        <w:rPr>
          <w:rFonts w:ascii="Calibri" w:eastAsia="Calibri" w:hAnsi="Calibri" w:cs="Times New Roman"/>
          <w:color w:val="auto"/>
          <w:spacing w:val="0"/>
        </w:rPr>
        <w:t>ncorpora</w:t>
      </w:r>
      <w:r>
        <w:rPr>
          <w:rFonts w:ascii="Calibri" w:eastAsia="Calibri" w:hAnsi="Calibri" w:cs="Times New Roman"/>
          <w:color w:val="auto"/>
          <w:spacing w:val="0"/>
        </w:rPr>
        <w:t xml:space="preserve">r </w:t>
      </w:r>
      <w:r w:rsidR="00AE7B40" w:rsidRPr="00AE7B40">
        <w:rPr>
          <w:rFonts w:ascii="Calibri" w:eastAsia="Calibri" w:hAnsi="Calibri" w:cs="Times New Roman"/>
          <w:color w:val="auto"/>
          <w:spacing w:val="0"/>
        </w:rPr>
        <w:t>a gestão por processos no ambiente organizacional</w:t>
      </w:r>
      <w:r>
        <w:rPr>
          <w:rFonts w:ascii="Calibri" w:eastAsia="Calibri" w:hAnsi="Calibri" w:cs="Times New Roman"/>
          <w:color w:val="auto"/>
          <w:spacing w:val="0"/>
        </w:rPr>
        <w:t xml:space="preserve">, é preciso haver </w:t>
      </w:r>
      <w:r w:rsidRPr="00AE7B40">
        <w:rPr>
          <w:rFonts w:ascii="Calibri" w:eastAsia="Calibri" w:hAnsi="Calibri" w:cs="Times New Roman"/>
          <w:color w:val="auto"/>
          <w:spacing w:val="0"/>
        </w:rPr>
        <w:t>flexibilidade</w:t>
      </w:r>
      <w:r w:rsidR="00AE7B40" w:rsidRPr="00AE7B40">
        <w:rPr>
          <w:rFonts w:ascii="Calibri" w:eastAsia="Calibri" w:hAnsi="Calibri" w:cs="Times New Roman"/>
          <w:color w:val="auto"/>
          <w:spacing w:val="0"/>
        </w:rPr>
        <w:t xml:space="preserve"> e adaptabilidade da estrutura e de seus integrantes às demandas do </w:t>
      </w:r>
      <w:r w:rsidR="00AE7B40" w:rsidRPr="00AE7B40">
        <w:rPr>
          <w:rFonts w:ascii="Calibri" w:eastAsia="Calibri" w:hAnsi="Calibri" w:cs="Times New Roman"/>
          <w:color w:val="auto"/>
          <w:spacing w:val="0"/>
        </w:rPr>
        <w:lastRenderedPageBreak/>
        <w:t>ambiente externo, de forma proativa e comprometida por parte do capital humano alocado.</w:t>
      </w:r>
    </w:p>
    <w:p w:rsidR="00F04C9B" w:rsidRDefault="00F04C9B" w:rsidP="00AE7B40">
      <w:pPr>
        <w:pStyle w:val="Texto"/>
        <w:numPr>
          <w:ilvl w:val="0"/>
          <w:numId w:val="3"/>
        </w:numPr>
        <w:spacing w:line="240" w:lineRule="auto"/>
        <w:rPr>
          <w:rFonts w:ascii="Calibri" w:eastAsia="Calibri" w:hAnsi="Calibri" w:cs="Times New Roman"/>
          <w:color w:val="auto"/>
          <w:spacing w:val="0"/>
        </w:rPr>
      </w:pPr>
      <w:r>
        <w:rPr>
          <w:rFonts w:ascii="Calibri" w:eastAsia="Calibri" w:hAnsi="Calibri" w:cs="Times New Roman"/>
          <w:color w:val="auto"/>
          <w:spacing w:val="0"/>
        </w:rPr>
        <w:t xml:space="preserve">A gestão por processos é </w:t>
      </w:r>
      <w:r w:rsidRPr="00F04C9B">
        <w:rPr>
          <w:rFonts w:ascii="Calibri" w:eastAsia="Calibri" w:hAnsi="Calibri" w:cs="Times New Roman"/>
          <w:color w:val="auto"/>
          <w:spacing w:val="0"/>
        </w:rPr>
        <w:t>classificada a partir do conjunto de atividades com um ou mais tipos de entradas, as quais instituem uma saída de valor para o cliente</w:t>
      </w:r>
      <w:r>
        <w:rPr>
          <w:rFonts w:ascii="Calibri" w:eastAsia="Calibri" w:hAnsi="Calibri" w:cs="Times New Roman"/>
          <w:color w:val="auto"/>
          <w:spacing w:val="0"/>
        </w:rPr>
        <w:t>.</w:t>
      </w:r>
    </w:p>
    <w:p w:rsidR="00F04C9B" w:rsidRDefault="00F04C9B" w:rsidP="00AE7B40">
      <w:pPr>
        <w:pStyle w:val="Texto"/>
        <w:numPr>
          <w:ilvl w:val="0"/>
          <w:numId w:val="3"/>
        </w:numPr>
        <w:spacing w:line="240" w:lineRule="auto"/>
        <w:rPr>
          <w:rFonts w:ascii="Calibri" w:eastAsia="Calibri" w:hAnsi="Calibri" w:cs="Times New Roman"/>
          <w:color w:val="auto"/>
          <w:spacing w:val="0"/>
        </w:rPr>
      </w:pPr>
      <w:commentRangeStart w:id="6"/>
      <w:r>
        <w:rPr>
          <w:rFonts w:ascii="Calibri" w:eastAsia="Calibri" w:hAnsi="Calibri" w:cs="Times New Roman"/>
          <w:color w:val="auto"/>
          <w:spacing w:val="0"/>
        </w:rPr>
        <w:t>Todas as alternativas anteriores.</w:t>
      </w:r>
      <w:commentRangeEnd w:id="6"/>
      <w:r>
        <w:rPr>
          <w:rStyle w:val="Refdecomentrio"/>
          <w:rFonts w:ascii="Calibri" w:eastAsia="Calibri" w:hAnsi="Calibri" w:cs="Times New Roman"/>
          <w:color w:val="auto"/>
          <w:spacing w:val="0"/>
        </w:rPr>
        <w:commentReference w:id="6"/>
      </w:r>
    </w:p>
    <w:p w:rsidR="00FF7AA3" w:rsidRDefault="00FF7AA3" w:rsidP="00FF7AA3">
      <w:pPr>
        <w:pStyle w:val="Texto"/>
        <w:spacing w:line="240" w:lineRule="auto"/>
        <w:ind w:firstLine="0"/>
        <w:rPr>
          <w:rFonts w:ascii="Calibri" w:eastAsia="Calibri" w:hAnsi="Calibri" w:cs="Times New Roman"/>
          <w:color w:val="auto"/>
          <w:spacing w:val="0"/>
        </w:rPr>
      </w:pPr>
    </w:p>
    <w:p w:rsidR="00FF7AA3" w:rsidRPr="00FA7535" w:rsidRDefault="00FF7AA3" w:rsidP="00FF7AA3">
      <w:pPr>
        <w:pStyle w:val="Texto"/>
        <w:numPr>
          <w:ilvl w:val="0"/>
          <w:numId w:val="1"/>
        </w:numPr>
        <w:spacing w:line="240" w:lineRule="auto"/>
        <w:rPr>
          <w:rFonts w:ascii="Calibri" w:eastAsia="Calibri" w:hAnsi="Calibri" w:cs="Times New Roman"/>
          <w:color w:val="auto"/>
          <w:spacing w:val="0"/>
        </w:rPr>
      </w:pPr>
      <w:commentRangeStart w:id="7"/>
      <w:commentRangeStart w:id="8"/>
      <w:commentRangeStart w:id="9"/>
      <w:r w:rsidRPr="00FF7AA3">
        <w:rPr>
          <w:rFonts w:ascii="Calibri" w:eastAsia="Calibri" w:hAnsi="Calibri" w:cs="Times New Roman"/>
          <w:color w:val="auto"/>
          <w:spacing w:val="0"/>
        </w:rPr>
        <w:t>No contexto da mudança organizacional, por que o processo de desaprender também é importante às organizações?</w:t>
      </w:r>
    </w:p>
    <w:commentRangeEnd w:id="7"/>
    <w:p w:rsidR="001C5EFE" w:rsidRDefault="00FF7AA3" w:rsidP="00FA7535">
      <w:pPr>
        <w:autoSpaceDE w:val="0"/>
        <w:autoSpaceDN w:val="0"/>
        <w:adjustRightInd w:val="0"/>
        <w:spacing w:after="0" w:line="240" w:lineRule="auto"/>
        <w:ind w:left="142"/>
        <w:jc w:val="both"/>
      </w:pPr>
      <w:r>
        <w:rPr>
          <w:rStyle w:val="Refdecomentrio"/>
        </w:rPr>
        <w:commentReference w:id="7"/>
      </w:r>
      <w:commentRangeEnd w:id="8"/>
      <w:r>
        <w:rPr>
          <w:rStyle w:val="Refdecomentrio"/>
        </w:rPr>
        <w:commentReference w:id="8"/>
      </w:r>
      <w:commentRangeEnd w:id="9"/>
      <w:r>
        <w:rPr>
          <w:rStyle w:val="Refdecomentrio"/>
        </w:rPr>
        <w:commentReference w:id="9"/>
      </w:r>
    </w:p>
    <w:p w:rsidR="00EA1800" w:rsidRDefault="00EA1800"/>
    <w:sectPr w:rsidR="00EA1800" w:rsidSect="00D11E1F">
      <w:pgSz w:w="11906" w:h="16838"/>
      <w:pgMar w:top="1417" w:right="1701" w:bottom="1417" w:left="1701"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lessandra de linhares jacobsen" w:date="2013-12-14T22:47:00Z" w:initials="adlj">
    <w:p w:rsidR="000A2EF2" w:rsidRDefault="000A2EF2" w:rsidP="000A2EF2">
      <w:pPr>
        <w:pStyle w:val="Textodecomentrio"/>
      </w:pPr>
      <w:r>
        <w:rPr>
          <w:rStyle w:val="Refdecomentrio"/>
        </w:rPr>
        <w:annotationRef/>
      </w:r>
      <w:r>
        <w:t>QUANTO AOS PRESSUPOSTOS, PODE SER UMA RESPOSTA MAIS CURTA, QUE ESTÁ NA PÁG. 89:</w:t>
      </w:r>
    </w:p>
    <w:p w:rsidR="000A2EF2" w:rsidRDefault="000A2EF2" w:rsidP="000A2EF2">
      <w:pPr>
        <w:autoSpaceDE w:val="0"/>
        <w:autoSpaceDN w:val="0"/>
        <w:adjustRightInd w:val="0"/>
        <w:spacing w:after="0" w:line="240" w:lineRule="auto"/>
        <w:rPr>
          <w:rFonts w:ascii="SouvenirLtBT" w:hAnsi="SouvenirLtBT" w:cs="SouvenirLtBT"/>
          <w:color w:val="231F20"/>
        </w:rPr>
      </w:pPr>
      <w:r>
        <w:rPr>
          <w:rFonts w:ascii="SouvenirLtBT,Bold" w:hAnsi="SouvenirLtBT,Bold" w:cs="SouvenirLtBT,Bold"/>
          <w:b/>
          <w:bCs/>
          <w:color w:val="231F20"/>
        </w:rPr>
        <w:t>Teoria X</w:t>
      </w:r>
      <w:r>
        <w:rPr>
          <w:rFonts w:ascii="SouvenirLtBT" w:hAnsi="SouvenirLtBT" w:cs="SouvenirLtBT"/>
          <w:color w:val="231F20"/>
        </w:rPr>
        <w:t>: que interpreta o trabalhador como um ser preguiçoso e irresponsável e, que, portanto, requer controle e Motivação constantes.</w:t>
      </w:r>
    </w:p>
    <w:p w:rsidR="000A2EF2" w:rsidRDefault="000A2EF2" w:rsidP="000A2EF2">
      <w:pPr>
        <w:autoSpaceDE w:val="0"/>
        <w:autoSpaceDN w:val="0"/>
        <w:adjustRightInd w:val="0"/>
        <w:spacing w:after="0" w:line="240" w:lineRule="auto"/>
        <w:rPr>
          <w:rFonts w:ascii="SouvenirLtBT" w:hAnsi="SouvenirLtBT" w:cs="SouvenirLtBT"/>
          <w:color w:val="231F20"/>
        </w:rPr>
      </w:pPr>
      <w:r>
        <w:rPr>
          <w:rFonts w:ascii="Arial" w:hAnsi="Arial" w:cs="Arial"/>
          <w:color w:val="485E89"/>
          <w:sz w:val="24"/>
          <w:szCs w:val="24"/>
        </w:rPr>
        <w:t>􀁘</w:t>
      </w:r>
      <w:r>
        <w:rPr>
          <w:rFonts w:ascii="SouvenirLtBT,Bold" w:hAnsi="SouvenirLtBT,Bold" w:cs="SouvenirLtBT,Bold"/>
          <w:b/>
          <w:bCs/>
          <w:color w:val="231F20"/>
        </w:rPr>
        <w:t>Teoria Y</w:t>
      </w:r>
      <w:r>
        <w:rPr>
          <w:rFonts w:ascii="SouvenirLtBT" w:hAnsi="SouvenirLtBT" w:cs="SouvenirLtBT"/>
          <w:color w:val="231F20"/>
        </w:rPr>
        <w:t>: em que o trabalhador é visto como alguém que quer trabalhar e que tem condições de se autodirigir e autocontrolar exigindo do administrador somente ações no sentido de encorajá-lo a participar e de</w:t>
      </w:r>
    </w:p>
    <w:p w:rsidR="000A2EF2" w:rsidRDefault="000A2EF2" w:rsidP="000A2EF2">
      <w:pPr>
        <w:autoSpaceDE w:val="0"/>
        <w:autoSpaceDN w:val="0"/>
        <w:adjustRightInd w:val="0"/>
        <w:spacing w:after="0" w:line="240" w:lineRule="auto"/>
        <w:rPr>
          <w:rFonts w:ascii="SouvenirLtBT" w:hAnsi="SouvenirLtBT" w:cs="SouvenirLtBT"/>
          <w:color w:val="231F20"/>
        </w:rPr>
      </w:pPr>
      <w:proofErr w:type="gramStart"/>
      <w:r>
        <w:rPr>
          <w:rFonts w:ascii="SouvenirLtBT" w:hAnsi="SouvenirLtBT" w:cs="SouvenirLtBT"/>
          <w:color w:val="231F20"/>
        </w:rPr>
        <w:t>oferecer</w:t>
      </w:r>
      <w:proofErr w:type="gramEnd"/>
      <w:r>
        <w:rPr>
          <w:rFonts w:ascii="SouvenirLtBT" w:hAnsi="SouvenirLtBT" w:cs="SouvenirLtBT"/>
          <w:color w:val="231F20"/>
        </w:rPr>
        <w:t xml:space="preserve"> oportunidades para o desafio e iniciativa individuais.</w:t>
      </w:r>
    </w:p>
    <w:p w:rsidR="000A2EF2" w:rsidRDefault="000A2EF2" w:rsidP="000A2EF2">
      <w:pPr>
        <w:autoSpaceDE w:val="0"/>
        <w:autoSpaceDN w:val="0"/>
        <w:adjustRightInd w:val="0"/>
        <w:spacing w:after="0" w:line="240" w:lineRule="auto"/>
        <w:rPr>
          <w:rFonts w:ascii="SouvenirLtBT" w:hAnsi="SouvenirLtBT" w:cs="SouvenirLtBT"/>
          <w:color w:val="231F20"/>
        </w:rPr>
      </w:pPr>
    </w:p>
    <w:p w:rsidR="000A2EF2" w:rsidRDefault="000A2EF2" w:rsidP="000A2EF2">
      <w:pPr>
        <w:autoSpaceDE w:val="0"/>
        <w:autoSpaceDN w:val="0"/>
        <w:adjustRightInd w:val="0"/>
        <w:spacing w:after="0" w:line="240" w:lineRule="auto"/>
        <w:rPr>
          <w:rFonts w:ascii="SouvenirLtBT" w:hAnsi="SouvenirLtBT" w:cs="SouvenirLtBT"/>
          <w:color w:val="231F20"/>
        </w:rPr>
      </w:pPr>
      <w:r>
        <w:rPr>
          <w:rFonts w:ascii="SouvenirLtBT" w:hAnsi="SouvenirLtBT" w:cs="SouvenirLtBT"/>
          <w:color w:val="231F20"/>
        </w:rPr>
        <w:t>OU PODE SER UMA RESPOSTA MAIS LONGA QUE INCLUA O QUE ESTÁ NA PÁG. 89-90-91:</w:t>
      </w:r>
    </w:p>
    <w:p w:rsidR="000A2EF2" w:rsidRDefault="000A2EF2" w:rsidP="000A2EF2">
      <w:pPr>
        <w:autoSpaceDE w:val="0"/>
        <w:autoSpaceDN w:val="0"/>
        <w:adjustRightInd w:val="0"/>
        <w:spacing w:after="0" w:line="240" w:lineRule="auto"/>
        <w:rPr>
          <w:rFonts w:ascii="SouvenirLtBT" w:hAnsi="SouvenirLtBT" w:cs="SouvenirLtBT"/>
          <w:color w:val="231F20"/>
        </w:rPr>
      </w:pPr>
      <w:r>
        <w:rPr>
          <w:rFonts w:ascii="SouvenirLtBT" w:hAnsi="SouvenirLtBT" w:cs="SouvenirLtBT"/>
          <w:color w:val="231F20"/>
        </w:rPr>
        <w:t>Chiavenato (1987a) descreve os pressupostos das duas</w:t>
      </w:r>
    </w:p>
    <w:p w:rsidR="000A2EF2" w:rsidRDefault="000A2EF2" w:rsidP="000A2EF2">
      <w:pPr>
        <w:autoSpaceDE w:val="0"/>
        <w:autoSpaceDN w:val="0"/>
        <w:adjustRightInd w:val="0"/>
        <w:spacing w:after="0" w:line="240" w:lineRule="auto"/>
        <w:rPr>
          <w:rFonts w:ascii="SouvenirLtBT" w:hAnsi="SouvenirLtBT" w:cs="SouvenirLtBT"/>
          <w:color w:val="231F20"/>
        </w:rPr>
      </w:pPr>
      <w:proofErr w:type="gramStart"/>
      <w:r>
        <w:rPr>
          <w:rFonts w:ascii="SouvenirLtBT" w:hAnsi="SouvenirLtBT" w:cs="SouvenirLtBT"/>
          <w:color w:val="231F20"/>
        </w:rPr>
        <w:t>teorias</w:t>
      </w:r>
      <w:proofErr w:type="gramEnd"/>
      <w:r>
        <w:rPr>
          <w:rFonts w:ascii="SouvenirLtBT" w:hAnsi="SouvenirLtBT" w:cs="SouvenirLtBT"/>
          <w:color w:val="231F20"/>
        </w:rPr>
        <w:t xml:space="preserve"> da seguinte maneira:</w:t>
      </w:r>
    </w:p>
    <w:p w:rsidR="000A2EF2" w:rsidRDefault="000A2EF2" w:rsidP="000A2EF2">
      <w:pPr>
        <w:autoSpaceDE w:val="0"/>
        <w:autoSpaceDN w:val="0"/>
        <w:adjustRightInd w:val="0"/>
        <w:spacing w:after="0" w:line="240" w:lineRule="auto"/>
        <w:rPr>
          <w:rFonts w:ascii="SouvenirLtBT,Bold" w:hAnsi="SouvenirLtBT,Bold" w:cs="SouvenirLtBT,Bold"/>
          <w:b/>
          <w:bCs/>
          <w:color w:val="231F20"/>
        </w:rPr>
      </w:pPr>
      <w:r>
        <w:rPr>
          <w:rFonts w:ascii="Arial" w:hAnsi="Arial" w:cs="Arial"/>
          <w:color w:val="485E89"/>
          <w:sz w:val="24"/>
          <w:szCs w:val="24"/>
        </w:rPr>
        <w:t>􀁘</w:t>
      </w:r>
      <w:r>
        <w:rPr>
          <w:rFonts w:ascii="SouvenirLtBT,Bold" w:hAnsi="SouvenirLtBT,Bold" w:cs="SouvenirLtBT,Bold"/>
          <w:b/>
          <w:bCs/>
          <w:color w:val="231F20"/>
        </w:rPr>
        <w:t>Teoria X</w:t>
      </w:r>
    </w:p>
    <w:p w:rsidR="000A2EF2" w:rsidRDefault="000A2EF2" w:rsidP="000A2EF2">
      <w:pPr>
        <w:autoSpaceDE w:val="0"/>
        <w:autoSpaceDN w:val="0"/>
        <w:adjustRightInd w:val="0"/>
        <w:spacing w:after="0" w:line="240" w:lineRule="auto"/>
        <w:rPr>
          <w:rFonts w:ascii="SouvenirLtBT" w:hAnsi="SouvenirLtBT" w:cs="SouvenirLtBT"/>
          <w:color w:val="231F20"/>
          <w:sz w:val="21"/>
          <w:szCs w:val="21"/>
        </w:rPr>
      </w:pPr>
      <w:r>
        <w:rPr>
          <w:rFonts w:ascii="Arial" w:hAnsi="Arial" w:cs="Arial"/>
          <w:color w:val="929FBD"/>
          <w:sz w:val="24"/>
          <w:szCs w:val="24"/>
        </w:rPr>
        <w:t>􀁦</w:t>
      </w:r>
      <w:r>
        <w:rPr>
          <w:rFonts w:ascii="SouvenirLtBT" w:hAnsi="SouvenirLtBT" w:cs="SouvenirLtBT"/>
          <w:color w:val="231F20"/>
          <w:sz w:val="21"/>
          <w:szCs w:val="21"/>
        </w:rPr>
        <w:t>o homem é indolente e preguiçoso por natureza, ou seja, ele evita o trabalho ou trabalha o mínimo possível, em troca de recompensas salariais ou materiais;</w:t>
      </w:r>
    </w:p>
    <w:p w:rsidR="000A2EF2" w:rsidRDefault="000A2EF2" w:rsidP="000A2EF2">
      <w:pPr>
        <w:autoSpaceDE w:val="0"/>
        <w:autoSpaceDN w:val="0"/>
        <w:adjustRightInd w:val="0"/>
        <w:spacing w:after="0" w:line="240" w:lineRule="auto"/>
        <w:rPr>
          <w:rFonts w:ascii="SouvenirLtBT" w:hAnsi="SouvenirLtBT" w:cs="SouvenirLtBT"/>
          <w:color w:val="231F20"/>
          <w:sz w:val="21"/>
          <w:szCs w:val="21"/>
        </w:rPr>
      </w:pPr>
      <w:r>
        <w:rPr>
          <w:rFonts w:ascii="Arial" w:hAnsi="Arial" w:cs="Arial"/>
          <w:color w:val="929FBD"/>
          <w:sz w:val="24"/>
          <w:szCs w:val="24"/>
        </w:rPr>
        <w:t>􀁦</w:t>
      </w:r>
      <w:r>
        <w:rPr>
          <w:rFonts w:ascii="SouvenirLtBT" w:hAnsi="SouvenirLtBT" w:cs="SouvenirLtBT"/>
          <w:color w:val="231F20"/>
          <w:sz w:val="21"/>
          <w:szCs w:val="21"/>
        </w:rPr>
        <w:t>falta-lhe ambição, ou seja, não gosta de assumir responsabilidades e prefere ser dirigido e sentir-se</w:t>
      </w:r>
    </w:p>
    <w:p w:rsidR="000A2EF2" w:rsidRDefault="000A2EF2" w:rsidP="000A2EF2">
      <w:pPr>
        <w:autoSpaceDE w:val="0"/>
        <w:autoSpaceDN w:val="0"/>
        <w:adjustRightInd w:val="0"/>
        <w:spacing w:after="0" w:line="240" w:lineRule="auto"/>
        <w:rPr>
          <w:rFonts w:ascii="SouvenirLtBT" w:hAnsi="SouvenirLtBT" w:cs="SouvenirLtBT"/>
          <w:color w:val="231F20"/>
          <w:sz w:val="21"/>
          <w:szCs w:val="21"/>
        </w:rPr>
      </w:pPr>
      <w:proofErr w:type="gramStart"/>
      <w:r>
        <w:rPr>
          <w:rFonts w:ascii="SouvenirLtBT" w:hAnsi="SouvenirLtBT" w:cs="SouvenirLtBT"/>
          <w:color w:val="231F20"/>
          <w:sz w:val="21"/>
          <w:szCs w:val="21"/>
        </w:rPr>
        <w:t>seguro</w:t>
      </w:r>
      <w:proofErr w:type="gramEnd"/>
      <w:r>
        <w:rPr>
          <w:rFonts w:ascii="SouvenirLtBT" w:hAnsi="SouvenirLtBT" w:cs="SouvenirLtBT"/>
          <w:color w:val="231F20"/>
          <w:sz w:val="21"/>
          <w:szCs w:val="21"/>
        </w:rPr>
        <w:t xml:space="preserve"> nessa dependência;</w:t>
      </w:r>
    </w:p>
    <w:p w:rsidR="000A2EF2" w:rsidRDefault="000A2EF2" w:rsidP="000A2EF2">
      <w:pPr>
        <w:autoSpaceDE w:val="0"/>
        <w:autoSpaceDN w:val="0"/>
        <w:adjustRightInd w:val="0"/>
        <w:spacing w:after="0" w:line="240" w:lineRule="auto"/>
        <w:rPr>
          <w:rFonts w:ascii="SouvenirLtBT" w:hAnsi="SouvenirLtBT" w:cs="SouvenirLtBT"/>
          <w:color w:val="231F20"/>
          <w:sz w:val="21"/>
          <w:szCs w:val="21"/>
        </w:rPr>
      </w:pPr>
      <w:r>
        <w:rPr>
          <w:rFonts w:ascii="Arial" w:hAnsi="Arial" w:cs="Arial"/>
          <w:color w:val="929FBD"/>
          <w:sz w:val="24"/>
          <w:szCs w:val="24"/>
        </w:rPr>
        <w:t>􀁦</w:t>
      </w:r>
      <w:r>
        <w:rPr>
          <w:rFonts w:ascii="SouvenirLtBT" w:hAnsi="SouvenirLtBT" w:cs="SouvenirLtBT"/>
          <w:color w:val="231F20"/>
          <w:sz w:val="21"/>
          <w:szCs w:val="21"/>
        </w:rPr>
        <w:t>o homem é fundamentalmente egocêntrico, e seus objetivos pessoais opõem-se, em geral, aos objetivos</w:t>
      </w:r>
    </w:p>
    <w:p w:rsidR="000A2EF2" w:rsidRDefault="000A2EF2" w:rsidP="000A2EF2">
      <w:pPr>
        <w:autoSpaceDE w:val="0"/>
        <w:autoSpaceDN w:val="0"/>
        <w:adjustRightInd w:val="0"/>
        <w:spacing w:after="0" w:line="240" w:lineRule="auto"/>
        <w:rPr>
          <w:rFonts w:ascii="SouvenirLtBT" w:hAnsi="SouvenirLtBT" w:cs="SouvenirLtBT"/>
          <w:color w:val="231F20"/>
          <w:sz w:val="21"/>
          <w:szCs w:val="21"/>
        </w:rPr>
      </w:pPr>
      <w:proofErr w:type="gramStart"/>
      <w:r>
        <w:rPr>
          <w:rFonts w:ascii="SouvenirLtBT" w:hAnsi="SouvenirLtBT" w:cs="SouvenirLtBT"/>
          <w:color w:val="231F20"/>
          <w:sz w:val="21"/>
          <w:szCs w:val="21"/>
        </w:rPr>
        <w:t>da</w:t>
      </w:r>
      <w:proofErr w:type="gramEnd"/>
      <w:r>
        <w:rPr>
          <w:rFonts w:ascii="SouvenirLtBT" w:hAnsi="SouvenirLtBT" w:cs="SouvenirLtBT"/>
          <w:color w:val="231F20"/>
          <w:sz w:val="21"/>
          <w:szCs w:val="21"/>
        </w:rPr>
        <w:t xml:space="preserve"> organização;</w:t>
      </w:r>
    </w:p>
    <w:p w:rsidR="000A2EF2" w:rsidRDefault="000A2EF2" w:rsidP="000A2EF2">
      <w:pPr>
        <w:autoSpaceDE w:val="0"/>
        <w:autoSpaceDN w:val="0"/>
        <w:adjustRightInd w:val="0"/>
        <w:spacing w:after="0" w:line="240" w:lineRule="auto"/>
        <w:rPr>
          <w:rFonts w:ascii="SouvenirLtBT" w:hAnsi="SouvenirLtBT" w:cs="SouvenirLtBT"/>
          <w:color w:val="231F20"/>
          <w:sz w:val="21"/>
          <w:szCs w:val="21"/>
        </w:rPr>
      </w:pPr>
      <w:r>
        <w:rPr>
          <w:rFonts w:ascii="Arial" w:hAnsi="Arial" w:cs="Arial"/>
          <w:color w:val="929FBD"/>
          <w:sz w:val="24"/>
          <w:szCs w:val="24"/>
        </w:rPr>
        <w:t>􀁦</w:t>
      </w:r>
      <w:r>
        <w:rPr>
          <w:rFonts w:ascii="SouvenirLtBT" w:hAnsi="SouvenirLtBT" w:cs="SouvenirLtBT"/>
          <w:color w:val="231F20"/>
          <w:sz w:val="21"/>
          <w:szCs w:val="21"/>
        </w:rPr>
        <w:t>a sua própria natureza o leva a resistir às mudanças, pois procura sua segurança e pretende não assumir</w:t>
      </w:r>
    </w:p>
    <w:p w:rsidR="000A2EF2" w:rsidRDefault="000A2EF2" w:rsidP="000A2EF2">
      <w:pPr>
        <w:autoSpaceDE w:val="0"/>
        <w:autoSpaceDN w:val="0"/>
        <w:adjustRightInd w:val="0"/>
        <w:spacing w:after="0" w:line="240" w:lineRule="auto"/>
        <w:rPr>
          <w:rFonts w:ascii="SouvenirLtBT" w:hAnsi="SouvenirLtBT" w:cs="SouvenirLtBT"/>
          <w:color w:val="231F20"/>
          <w:sz w:val="21"/>
          <w:szCs w:val="21"/>
        </w:rPr>
      </w:pPr>
      <w:proofErr w:type="gramStart"/>
      <w:r>
        <w:rPr>
          <w:rFonts w:ascii="SouvenirLtBT" w:hAnsi="SouvenirLtBT" w:cs="SouvenirLtBT"/>
          <w:color w:val="231F20"/>
          <w:sz w:val="21"/>
          <w:szCs w:val="21"/>
        </w:rPr>
        <w:t>riscos</w:t>
      </w:r>
      <w:proofErr w:type="gramEnd"/>
      <w:r>
        <w:rPr>
          <w:rFonts w:ascii="SouvenirLtBT" w:hAnsi="SouvenirLtBT" w:cs="SouvenirLtBT"/>
          <w:color w:val="231F20"/>
          <w:sz w:val="21"/>
          <w:szCs w:val="21"/>
        </w:rPr>
        <w:t xml:space="preserve"> que o ponham em perigo; e</w:t>
      </w:r>
    </w:p>
    <w:p w:rsidR="000A2EF2" w:rsidRDefault="000A2EF2" w:rsidP="000A2EF2">
      <w:pPr>
        <w:autoSpaceDE w:val="0"/>
        <w:autoSpaceDN w:val="0"/>
        <w:adjustRightInd w:val="0"/>
        <w:spacing w:after="0" w:line="240" w:lineRule="auto"/>
        <w:rPr>
          <w:rFonts w:ascii="SouvenirLtBT" w:hAnsi="SouvenirLtBT" w:cs="SouvenirLtBT"/>
          <w:color w:val="231F20"/>
          <w:sz w:val="21"/>
          <w:szCs w:val="21"/>
        </w:rPr>
      </w:pPr>
      <w:r>
        <w:rPr>
          <w:rFonts w:ascii="Arial" w:hAnsi="Arial" w:cs="Arial"/>
          <w:color w:val="929FBD"/>
          <w:sz w:val="24"/>
          <w:szCs w:val="24"/>
        </w:rPr>
        <w:t>􀁦</w:t>
      </w:r>
      <w:r>
        <w:rPr>
          <w:rFonts w:ascii="SouvenirLtBT" w:hAnsi="SouvenirLtBT" w:cs="SouvenirLtBT"/>
          <w:color w:val="231F20"/>
          <w:sz w:val="21"/>
          <w:szCs w:val="21"/>
        </w:rPr>
        <w:t>a sua dependência o torna incapaz de possuir autocontrole e Autodisciplina: ele precisa ser dirigido e controlado pela Administração.</w:t>
      </w:r>
    </w:p>
    <w:p w:rsidR="000A2EF2" w:rsidRDefault="000A2EF2" w:rsidP="000A2EF2">
      <w:pPr>
        <w:autoSpaceDE w:val="0"/>
        <w:autoSpaceDN w:val="0"/>
        <w:adjustRightInd w:val="0"/>
        <w:spacing w:after="0" w:line="240" w:lineRule="auto"/>
        <w:rPr>
          <w:rFonts w:ascii="SouvenirLtBT,Bold" w:hAnsi="SouvenirLtBT,Bold" w:cs="SouvenirLtBT,Bold"/>
          <w:b/>
          <w:bCs/>
          <w:color w:val="231F20"/>
        </w:rPr>
      </w:pPr>
      <w:r>
        <w:rPr>
          <w:rFonts w:ascii="Arial" w:hAnsi="Arial" w:cs="Arial"/>
          <w:color w:val="485E89"/>
          <w:sz w:val="24"/>
          <w:szCs w:val="24"/>
        </w:rPr>
        <w:t>􀁘</w:t>
      </w:r>
      <w:r>
        <w:rPr>
          <w:rFonts w:ascii="SouvenirLtBT,Bold" w:hAnsi="SouvenirLtBT,Bold" w:cs="SouvenirLtBT,Bold"/>
          <w:b/>
          <w:bCs/>
          <w:color w:val="231F20"/>
        </w:rPr>
        <w:t>Teoria Y</w:t>
      </w:r>
    </w:p>
    <w:p w:rsidR="000A2EF2" w:rsidRDefault="000A2EF2" w:rsidP="000A2EF2">
      <w:pPr>
        <w:autoSpaceDE w:val="0"/>
        <w:autoSpaceDN w:val="0"/>
        <w:adjustRightInd w:val="0"/>
        <w:spacing w:after="0" w:line="240" w:lineRule="auto"/>
        <w:rPr>
          <w:rFonts w:ascii="SouvenirLtBT" w:hAnsi="SouvenirLtBT" w:cs="SouvenirLtBT"/>
          <w:color w:val="231F20"/>
          <w:sz w:val="21"/>
          <w:szCs w:val="21"/>
        </w:rPr>
      </w:pPr>
      <w:r>
        <w:rPr>
          <w:rFonts w:ascii="Arial" w:hAnsi="Arial" w:cs="Arial"/>
          <w:color w:val="929FBD"/>
          <w:sz w:val="24"/>
          <w:szCs w:val="24"/>
        </w:rPr>
        <w:t>􀁦</w:t>
      </w:r>
      <w:r>
        <w:rPr>
          <w:rFonts w:ascii="SouvenirLtBT" w:hAnsi="SouvenirLtBT" w:cs="SouvenirLtBT"/>
          <w:color w:val="231F20"/>
          <w:sz w:val="21"/>
          <w:szCs w:val="21"/>
        </w:rPr>
        <w:t>o homem médio não tem desprazer inerente em trabalhar. Dependendo de condições controláveis, o trabalho pode ser uma fonte de satisfação e de</w:t>
      </w:r>
    </w:p>
    <w:p w:rsidR="000A2EF2" w:rsidRDefault="000A2EF2" w:rsidP="000A2EF2">
      <w:pPr>
        <w:autoSpaceDE w:val="0"/>
        <w:autoSpaceDN w:val="0"/>
        <w:adjustRightInd w:val="0"/>
        <w:spacing w:after="0" w:line="240" w:lineRule="auto"/>
        <w:rPr>
          <w:rFonts w:ascii="SouvenirLtBT" w:hAnsi="SouvenirLtBT" w:cs="SouvenirLtBT"/>
          <w:color w:val="231F20"/>
          <w:sz w:val="21"/>
          <w:szCs w:val="21"/>
        </w:rPr>
      </w:pPr>
      <w:proofErr w:type="gramStart"/>
      <w:r>
        <w:rPr>
          <w:rFonts w:ascii="SouvenirLtBT" w:hAnsi="SouvenirLtBT" w:cs="SouvenirLtBT"/>
          <w:color w:val="231F20"/>
          <w:sz w:val="21"/>
          <w:szCs w:val="21"/>
        </w:rPr>
        <w:t>recompensa</w:t>
      </w:r>
      <w:proofErr w:type="gramEnd"/>
      <w:r>
        <w:rPr>
          <w:rFonts w:ascii="SouvenirLtBT" w:hAnsi="SouvenirLtBT" w:cs="SouvenirLtBT"/>
          <w:color w:val="231F20"/>
          <w:sz w:val="21"/>
          <w:szCs w:val="21"/>
        </w:rPr>
        <w:t xml:space="preserve"> – quando é voluntariamente desempenhado – ou uma fonte de punição – quando</w:t>
      </w:r>
    </w:p>
    <w:p w:rsidR="000A2EF2" w:rsidRDefault="000A2EF2" w:rsidP="000A2EF2">
      <w:pPr>
        <w:autoSpaceDE w:val="0"/>
        <w:autoSpaceDN w:val="0"/>
        <w:adjustRightInd w:val="0"/>
        <w:spacing w:after="0" w:line="240" w:lineRule="auto"/>
        <w:rPr>
          <w:rFonts w:ascii="SouvenirLtBT" w:hAnsi="SouvenirLtBT" w:cs="SouvenirLtBT"/>
          <w:color w:val="231F20"/>
          <w:sz w:val="21"/>
          <w:szCs w:val="21"/>
        </w:rPr>
      </w:pPr>
      <w:proofErr w:type="gramStart"/>
      <w:r>
        <w:rPr>
          <w:rFonts w:ascii="SouvenirLtBT" w:hAnsi="SouvenirLtBT" w:cs="SouvenirLtBT"/>
          <w:color w:val="231F20"/>
          <w:sz w:val="21"/>
          <w:szCs w:val="21"/>
        </w:rPr>
        <w:t>é</w:t>
      </w:r>
      <w:proofErr w:type="gramEnd"/>
      <w:r>
        <w:rPr>
          <w:rFonts w:ascii="SouvenirLtBT" w:hAnsi="SouvenirLtBT" w:cs="SouvenirLtBT"/>
          <w:color w:val="231F20"/>
          <w:sz w:val="21"/>
          <w:szCs w:val="21"/>
        </w:rPr>
        <w:t xml:space="preserve"> evitado sempre que possível pelas pessoas. A aplicação do esforço físico ou mental em um trabalho é tão</w:t>
      </w:r>
    </w:p>
    <w:p w:rsidR="000A2EF2" w:rsidRDefault="000A2EF2" w:rsidP="000A2EF2">
      <w:pPr>
        <w:autoSpaceDE w:val="0"/>
        <w:autoSpaceDN w:val="0"/>
        <w:adjustRightInd w:val="0"/>
        <w:spacing w:after="0" w:line="240" w:lineRule="auto"/>
        <w:rPr>
          <w:rFonts w:ascii="SouvenirLtBT" w:hAnsi="SouvenirLtBT" w:cs="SouvenirLtBT"/>
          <w:color w:val="231F20"/>
          <w:sz w:val="21"/>
          <w:szCs w:val="21"/>
        </w:rPr>
      </w:pPr>
      <w:proofErr w:type="gramStart"/>
      <w:r>
        <w:rPr>
          <w:rFonts w:ascii="SouvenirLtBT" w:hAnsi="SouvenirLtBT" w:cs="SouvenirLtBT"/>
          <w:color w:val="231F20"/>
          <w:sz w:val="21"/>
          <w:szCs w:val="21"/>
        </w:rPr>
        <w:t>natural</w:t>
      </w:r>
      <w:proofErr w:type="gramEnd"/>
      <w:r>
        <w:rPr>
          <w:rFonts w:ascii="SouvenirLtBT" w:hAnsi="SouvenirLtBT" w:cs="SouvenirLtBT"/>
          <w:color w:val="231F20"/>
          <w:sz w:val="21"/>
          <w:szCs w:val="21"/>
        </w:rPr>
        <w:t xml:space="preserve"> quanto jogar ou descansar;</w:t>
      </w:r>
    </w:p>
    <w:p w:rsidR="000A2EF2" w:rsidRDefault="000A2EF2" w:rsidP="000A2EF2">
      <w:pPr>
        <w:autoSpaceDE w:val="0"/>
        <w:autoSpaceDN w:val="0"/>
        <w:adjustRightInd w:val="0"/>
        <w:spacing w:after="0" w:line="240" w:lineRule="auto"/>
        <w:rPr>
          <w:rFonts w:ascii="SouvenirLtBT" w:hAnsi="SouvenirLtBT" w:cs="SouvenirLtBT"/>
          <w:color w:val="231F20"/>
          <w:sz w:val="21"/>
          <w:szCs w:val="21"/>
        </w:rPr>
      </w:pPr>
      <w:r>
        <w:rPr>
          <w:rFonts w:ascii="Arial" w:hAnsi="Arial" w:cs="Arial"/>
          <w:color w:val="929FBD"/>
          <w:sz w:val="24"/>
          <w:szCs w:val="24"/>
        </w:rPr>
        <w:t>􀁦</w:t>
      </w:r>
      <w:r>
        <w:rPr>
          <w:rFonts w:ascii="SouvenirLtBT" w:hAnsi="SouvenirLtBT" w:cs="SouvenirLtBT"/>
          <w:color w:val="231F20"/>
          <w:sz w:val="21"/>
          <w:szCs w:val="21"/>
        </w:rPr>
        <w:t>as pessoas não são, por sua natureza intrínseca, passivas</w:t>
      </w:r>
    </w:p>
    <w:p w:rsidR="000A2EF2" w:rsidRDefault="000A2EF2" w:rsidP="000A2EF2">
      <w:pPr>
        <w:autoSpaceDE w:val="0"/>
        <w:autoSpaceDN w:val="0"/>
        <w:adjustRightInd w:val="0"/>
        <w:spacing w:after="0" w:line="240" w:lineRule="auto"/>
        <w:rPr>
          <w:rFonts w:ascii="SouvenirLtBT" w:hAnsi="SouvenirLtBT" w:cs="SouvenirLtBT"/>
          <w:color w:val="231F20"/>
          <w:sz w:val="21"/>
          <w:szCs w:val="21"/>
        </w:rPr>
      </w:pPr>
      <w:proofErr w:type="gramStart"/>
      <w:r>
        <w:rPr>
          <w:rFonts w:ascii="SouvenirLtBT" w:hAnsi="SouvenirLtBT" w:cs="SouvenirLtBT"/>
          <w:color w:val="231F20"/>
          <w:sz w:val="21"/>
          <w:szCs w:val="21"/>
        </w:rPr>
        <w:t>ou</w:t>
      </w:r>
      <w:proofErr w:type="gramEnd"/>
      <w:r>
        <w:rPr>
          <w:rFonts w:ascii="SouvenirLtBT" w:hAnsi="SouvenirLtBT" w:cs="SouvenirLtBT"/>
          <w:color w:val="231F20"/>
          <w:sz w:val="21"/>
          <w:szCs w:val="21"/>
        </w:rPr>
        <w:t xml:space="preserve"> resistentes às necessidades da organização; elas podem tornar-se assim como resultado de sua</w:t>
      </w:r>
    </w:p>
    <w:p w:rsidR="000A2EF2" w:rsidRDefault="000A2EF2" w:rsidP="000A2EF2">
      <w:pPr>
        <w:autoSpaceDE w:val="0"/>
        <w:autoSpaceDN w:val="0"/>
        <w:adjustRightInd w:val="0"/>
        <w:spacing w:after="0" w:line="240" w:lineRule="auto"/>
        <w:rPr>
          <w:rFonts w:ascii="SouvenirLtBT" w:hAnsi="SouvenirLtBT" w:cs="SouvenirLtBT"/>
          <w:color w:val="231F20"/>
          <w:sz w:val="21"/>
          <w:szCs w:val="21"/>
        </w:rPr>
      </w:pPr>
      <w:proofErr w:type="gramStart"/>
      <w:r>
        <w:rPr>
          <w:rFonts w:ascii="SouvenirLtBT" w:hAnsi="SouvenirLtBT" w:cs="SouvenirLtBT"/>
          <w:color w:val="231F20"/>
          <w:sz w:val="21"/>
          <w:szCs w:val="21"/>
        </w:rPr>
        <w:t>experiência</w:t>
      </w:r>
      <w:proofErr w:type="gramEnd"/>
      <w:r>
        <w:rPr>
          <w:rFonts w:ascii="SouvenirLtBT" w:hAnsi="SouvenirLtBT" w:cs="SouvenirLtBT"/>
          <w:color w:val="231F20"/>
          <w:sz w:val="21"/>
          <w:szCs w:val="21"/>
        </w:rPr>
        <w:t xml:space="preserve"> profissional negativa em outras organizações;</w:t>
      </w:r>
    </w:p>
    <w:p w:rsidR="000A2EF2" w:rsidRDefault="000A2EF2" w:rsidP="000A2EF2">
      <w:pPr>
        <w:autoSpaceDE w:val="0"/>
        <w:autoSpaceDN w:val="0"/>
        <w:adjustRightInd w:val="0"/>
        <w:spacing w:after="0" w:line="240" w:lineRule="auto"/>
        <w:rPr>
          <w:rFonts w:ascii="SouvenirLtBT" w:hAnsi="SouvenirLtBT" w:cs="SouvenirLtBT"/>
          <w:color w:val="231F20"/>
          <w:sz w:val="21"/>
          <w:szCs w:val="21"/>
        </w:rPr>
      </w:pPr>
      <w:r>
        <w:rPr>
          <w:rFonts w:ascii="Arial" w:hAnsi="Arial" w:cs="Arial"/>
          <w:color w:val="929FBD"/>
          <w:sz w:val="24"/>
          <w:szCs w:val="24"/>
        </w:rPr>
        <w:t>􀁦</w:t>
      </w:r>
      <w:r>
        <w:rPr>
          <w:rFonts w:ascii="SouvenirLtBT" w:hAnsi="SouvenirLtBT" w:cs="SouvenirLtBT"/>
          <w:color w:val="231F20"/>
          <w:sz w:val="21"/>
          <w:szCs w:val="21"/>
        </w:rPr>
        <w:t>as pessoas têm motivação básica, potencial de desenvolvimento, padrões de comportamento</w:t>
      </w:r>
    </w:p>
    <w:p w:rsidR="000A2EF2" w:rsidRDefault="000A2EF2" w:rsidP="000A2EF2">
      <w:pPr>
        <w:autoSpaceDE w:val="0"/>
        <w:autoSpaceDN w:val="0"/>
        <w:adjustRightInd w:val="0"/>
        <w:spacing w:after="0" w:line="240" w:lineRule="auto"/>
        <w:rPr>
          <w:rFonts w:ascii="SouvenirLtBT" w:hAnsi="SouvenirLtBT" w:cs="SouvenirLtBT"/>
          <w:color w:val="231F20"/>
          <w:sz w:val="21"/>
          <w:szCs w:val="21"/>
        </w:rPr>
      </w:pPr>
      <w:proofErr w:type="gramStart"/>
      <w:r>
        <w:rPr>
          <w:rFonts w:ascii="SouvenirLtBT" w:hAnsi="SouvenirLtBT" w:cs="SouvenirLtBT"/>
          <w:color w:val="231F20"/>
          <w:sz w:val="21"/>
          <w:szCs w:val="21"/>
        </w:rPr>
        <w:t>adequados</w:t>
      </w:r>
      <w:proofErr w:type="gramEnd"/>
      <w:r>
        <w:rPr>
          <w:rFonts w:ascii="SouvenirLtBT" w:hAnsi="SouvenirLtBT" w:cs="SouvenirLtBT"/>
          <w:color w:val="231F20"/>
          <w:sz w:val="21"/>
          <w:szCs w:val="21"/>
        </w:rPr>
        <w:t xml:space="preserve"> e capacidade para assumir</w:t>
      </w:r>
    </w:p>
    <w:p w:rsidR="000A2EF2" w:rsidRDefault="000A2EF2" w:rsidP="000A2EF2">
      <w:pPr>
        <w:autoSpaceDE w:val="0"/>
        <w:autoSpaceDN w:val="0"/>
        <w:adjustRightInd w:val="0"/>
        <w:spacing w:after="0" w:line="240" w:lineRule="auto"/>
        <w:rPr>
          <w:rFonts w:ascii="SouvenirLtBT" w:hAnsi="SouvenirLtBT" w:cs="SouvenirLtBT"/>
          <w:color w:val="231F20"/>
          <w:sz w:val="21"/>
          <w:szCs w:val="21"/>
        </w:rPr>
      </w:pPr>
      <w:proofErr w:type="gramStart"/>
      <w:r>
        <w:rPr>
          <w:rFonts w:ascii="SouvenirLtBT" w:hAnsi="SouvenirLtBT" w:cs="SouvenirLtBT"/>
          <w:color w:val="231F20"/>
          <w:sz w:val="21"/>
          <w:szCs w:val="21"/>
        </w:rPr>
        <w:t>responsabilidades</w:t>
      </w:r>
      <w:proofErr w:type="gramEnd"/>
      <w:r>
        <w:rPr>
          <w:rFonts w:ascii="SouvenirLtBT" w:hAnsi="SouvenirLtBT" w:cs="SouvenirLtBT"/>
          <w:color w:val="231F20"/>
          <w:sz w:val="21"/>
          <w:szCs w:val="21"/>
        </w:rPr>
        <w:t xml:space="preserve">. O homem deve exercitar a </w:t>
      </w:r>
      <w:proofErr w:type="spellStart"/>
      <w:r>
        <w:rPr>
          <w:rFonts w:ascii="SouvenirLtBT" w:hAnsi="SouvenirLtBT" w:cs="SouvenirLtBT"/>
          <w:color w:val="231F20"/>
          <w:sz w:val="21"/>
          <w:szCs w:val="21"/>
        </w:rPr>
        <w:t>autodireção</w:t>
      </w:r>
      <w:proofErr w:type="spellEnd"/>
      <w:r>
        <w:rPr>
          <w:rFonts w:ascii="SouvenirLtBT" w:hAnsi="SouvenirLtBT" w:cs="SouvenirLtBT"/>
          <w:color w:val="231F20"/>
          <w:sz w:val="21"/>
          <w:szCs w:val="21"/>
        </w:rPr>
        <w:t xml:space="preserve"> e o controle a serviço dos objetivos que lhe são confiados pela organização. O controle externo e a ameaça de punição não são os únicos meios de</w:t>
      </w:r>
    </w:p>
    <w:p w:rsidR="000A2EF2" w:rsidRDefault="000A2EF2" w:rsidP="000A2EF2">
      <w:pPr>
        <w:autoSpaceDE w:val="0"/>
        <w:autoSpaceDN w:val="0"/>
        <w:adjustRightInd w:val="0"/>
        <w:spacing w:after="0" w:line="240" w:lineRule="auto"/>
        <w:rPr>
          <w:rFonts w:ascii="SouvenirLtBT" w:hAnsi="SouvenirLtBT" w:cs="SouvenirLtBT"/>
          <w:color w:val="231F20"/>
          <w:sz w:val="21"/>
          <w:szCs w:val="21"/>
        </w:rPr>
      </w:pPr>
      <w:proofErr w:type="gramStart"/>
      <w:r>
        <w:rPr>
          <w:rFonts w:ascii="SouvenirLtBT" w:hAnsi="SouvenirLtBT" w:cs="SouvenirLtBT"/>
          <w:color w:val="231F20"/>
          <w:sz w:val="21"/>
          <w:szCs w:val="21"/>
        </w:rPr>
        <w:t>obter</w:t>
      </w:r>
      <w:proofErr w:type="gramEnd"/>
      <w:r>
        <w:rPr>
          <w:rFonts w:ascii="SouvenirLtBT" w:hAnsi="SouvenirLtBT" w:cs="SouvenirLtBT"/>
          <w:color w:val="231F20"/>
          <w:sz w:val="21"/>
          <w:szCs w:val="21"/>
        </w:rPr>
        <w:t xml:space="preserve"> a dedicação e o esforço de alcançar os objetivos organizacionais;</w:t>
      </w:r>
    </w:p>
    <w:p w:rsidR="000A2EF2" w:rsidRDefault="000A2EF2" w:rsidP="000A2EF2">
      <w:pPr>
        <w:autoSpaceDE w:val="0"/>
        <w:autoSpaceDN w:val="0"/>
        <w:adjustRightInd w:val="0"/>
        <w:spacing w:after="0" w:line="240" w:lineRule="auto"/>
        <w:rPr>
          <w:rFonts w:ascii="SouvenirLtBT" w:hAnsi="SouvenirLtBT" w:cs="SouvenirLtBT"/>
          <w:color w:val="231F20"/>
          <w:sz w:val="21"/>
          <w:szCs w:val="21"/>
        </w:rPr>
      </w:pPr>
      <w:r>
        <w:rPr>
          <w:rFonts w:ascii="Arial" w:hAnsi="Arial" w:cs="Arial"/>
          <w:color w:val="929FBD"/>
          <w:sz w:val="24"/>
          <w:szCs w:val="24"/>
        </w:rPr>
        <w:t>􀁦</w:t>
      </w:r>
      <w:r>
        <w:rPr>
          <w:rFonts w:ascii="SouvenirLtBT" w:hAnsi="SouvenirLtBT" w:cs="SouvenirLtBT"/>
          <w:color w:val="231F20"/>
          <w:sz w:val="21"/>
          <w:szCs w:val="21"/>
        </w:rPr>
        <w:t>o homem médio aprende sob certas condições não somente a aceitar, mas também a procurar responsabilidade. A fuga à responsabilidade, a falta de</w:t>
      </w:r>
    </w:p>
    <w:p w:rsidR="000A2EF2" w:rsidRDefault="000A2EF2" w:rsidP="000A2EF2">
      <w:pPr>
        <w:autoSpaceDE w:val="0"/>
        <w:autoSpaceDN w:val="0"/>
        <w:adjustRightInd w:val="0"/>
        <w:spacing w:after="0" w:line="240" w:lineRule="auto"/>
        <w:rPr>
          <w:rFonts w:ascii="SouvenirLtBT" w:hAnsi="SouvenirLtBT" w:cs="SouvenirLtBT"/>
          <w:color w:val="231F20"/>
          <w:sz w:val="21"/>
          <w:szCs w:val="21"/>
        </w:rPr>
      </w:pPr>
      <w:proofErr w:type="gramStart"/>
      <w:r>
        <w:rPr>
          <w:rFonts w:ascii="SouvenirLtBT" w:hAnsi="SouvenirLtBT" w:cs="SouvenirLtBT"/>
          <w:color w:val="231F20"/>
          <w:sz w:val="21"/>
          <w:szCs w:val="21"/>
        </w:rPr>
        <w:t>ambição</w:t>
      </w:r>
      <w:proofErr w:type="gramEnd"/>
      <w:r>
        <w:rPr>
          <w:rFonts w:ascii="SouvenirLtBT" w:hAnsi="SouvenirLtBT" w:cs="SouvenirLtBT"/>
          <w:color w:val="231F20"/>
          <w:sz w:val="21"/>
          <w:szCs w:val="21"/>
        </w:rPr>
        <w:t xml:space="preserve"> e a preocupação exagerada com a segurança pessoal são geralmente consequências da experiência insatisfatória de cada um e não uma característica humana inerente a todas as pessoas. Esse comportamento não é causa, e sim efeito de alguma experiência negativa em alguma empresa; e </w:t>
      </w:r>
    </w:p>
    <w:p w:rsidR="000A2EF2" w:rsidRDefault="000A2EF2" w:rsidP="000A2EF2">
      <w:pPr>
        <w:autoSpaceDE w:val="0"/>
        <w:autoSpaceDN w:val="0"/>
        <w:adjustRightInd w:val="0"/>
        <w:spacing w:after="0" w:line="240" w:lineRule="auto"/>
        <w:rPr>
          <w:rFonts w:ascii="SouvenirLtBT" w:hAnsi="SouvenirLtBT" w:cs="SouvenirLtBT"/>
          <w:color w:val="231F20"/>
          <w:sz w:val="21"/>
          <w:szCs w:val="21"/>
        </w:rPr>
      </w:pPr>
      <w:r>
        <w:rPr>
          <w:rFonts w:ascii="Arial" w:hAnsi="Arial" w:cs="Arial"/>
          <w:color w:val="929FBD"/>
          <w:sz w:val="24"/>
          <w:szCs w:val="24"/>
        </w:rPr>
        <w:t>􀁦</w:t>
      </w:r>
      <w:r>
        <w:rPr>
          <w:rFonts w:ascii="SouvenirLtBT" w:hAnsi="SouvenirLtBT" w:cs="SouvenirLtBT"/>
          <w:color w:val="231F20"/>
          <w:sz w:val="21"/>
          <w:szCs w:val="21"/>
        </w:rPr>
        <w:t>a capacidade de alto grau de imaginação e de criatividade na solução de problemas organizacionais</w:t>
      </w:r>
    </w:p>
    <w:p w:rsidR="000A2EF2" w:rsidRDefault="000A2EF2" w:rsidP="000A2EF2">
      <w:pPr>
        <w:autoSpaceDE w:val="0"/>
        <w:autoSpaceDN w:val="0"/>
        <w:adjustRightInd w:val="0"/>
        <w:spacing w:after="0" w:line="240" w:lineRule="auto"/>
        <w:rPr>
          <w:rFonts w:ascii="SouvenirLtBT" w:hAnsi="SouvenirLtBT" w:cs="SouvenirLtBT"/>
          <w:color w:val="231F20"/>
          <w:sz w:val="21"/>
          <w:szCs w:val="21"/>
        </w:rPr>
      </w:pPr>
      <w:proofErr w:type="gramStart"/>
      <w:r>
        <w:rPr>
          <w:rFonts w:ascii="SouvenirLtBT" w:hAnsi="SouvenirLtBT" w:cs="SouvenirLtBT"/>
          <w:color w:val="231F20"/>
          <w:sz w:val="21"/>
          <w:szCs w:val="21"/>
        </w:rPr>
        <w:t>é</w:t>
      </w:r>
      <w:proofErr w:type="gramEnd"/>
      <w:r>
        <w:rPr>
          <w:rFonts w:ascii="SouvenirLtBT" w:hAnsi="SouvenirLtBT" w:cs="SouvenirLtBT"/>
          <w:color w:val="231F20"/>
          <w:sz w:val="21"/>
          <w:szCs w:val="21"/>
        </w:rPr>
        <w:t xml:space="preserve"> amplamente – e não escassamente – distribuída entre as pessoas. Sob certas condições da vida moderna, as</w:t>
      </w:r>
    </w:p>
    <w:p w:rsidR="000A2EF2" w:rsidRDefault="000A2EF2" w:rsidP="000A2EF2">
      <w:pPr>
        <w:autoSpaceDE w:val="0"/>
        <w:autoSpaceDN w:val="0"/>
        <w:adjustRightInd w:val="0"/>
        <w:spacing w:after="0" w:line="240" w:lineRule="auto"/>
        <w:rPr>
          <w:rFonts w:ascii="SouvenirLtBT" w:hAnsi="SouvenirLtBT" w:cs="SouvenirLtBT"/>
          <w:color w:val="231F20"/>
          <w:sz w:val="21"/>
          <w:szCs w:val="21"/>
        </w:rPr>
      </w:pPr>
      <w:proofErr w:type="gramStart"/>
      <w:r>
        <w:rPr>
          <w:rFonts w:ascii="SouvenirLtBT" w:hAnsi="SouvenirLtBT" w:cs="SouvenirLtBT"/>
          <w:color w:val="231F20"/>
          <w:sz w:val="21"/>
          <w:szCs w:val="21"/>
        </w:rPr>
        <w:t>potencialidades</w:t>
      </w:r>
      <w:proofErr w:type="gramEnd"/>
      <w:r>
        <w:rPr>
          <w:rFonts w:ascii="SouvenirLtBT" w:hAnsi="SouvenirLtBT" w:cs="SouvenirLtBT"/>
          <w:color w:val="231F20"/>
          <w:sz w:val="21"/>
          <w:szCs w:val="21"/>
        </w:rPr>
        <w:t xml:space="preserve"> intelectuais do homem são apenas parcialmente utilizadas.</w:t>
      </w:r>
    </w:p>
    <w:p w:rsidR="000A2EF2" w:rsidRDefault="000A2EF2" w:rsidP="000A2EF2">
      <w:pPr>
        <w:autoSpaceDE w:val="0"/>
        <w:autoSpaceDN w:val="0"/>
        <w:adjustRightInd w:val="0"/>
        <w:spacing w:after="0" w:line="240" w:lineRule="auto"/>
        <w:rPr>
          <w:rFonts w:ascii="SouvenirLtBT" w:hAnsi="SouvenirLtBT" w:cs="SouvenirLtBT"/>
          <w:color w:val="231F20"/>
          <w:sz w:val="21"/>
          <w:szCs w:val="21"/>
        </w:rPr>
      </w:pPr>
    </w:p>
    <w:p w:rsidR="000A2EF2" w:rsidRPr="009262B0" w:rsidRDefault="000A2EF2" w:rsidP="000A2EF2">
      <w:pPr>
        <w:autoSpaceDE w:val="0"/>
        <w:autoSpaceDN w:val="0"/>
        <w:adjustRightInd w:val="0"/>
        <w:spacing w:after="0" w:line="240" w:lineRule="auto"/>
        <w:rPr>
          <w:rFonts w:ascii="SouvenirLtBT" w:hAnsi="SouvenirLtBT" w:cs="SouvenirLtBT"/>
          <w:b/>
          <w:color w:val="231F20"/>
          <w:sz w:val="21"/>
          <w:szCs w:val="21"/>
        </w:rPr>
      </w:pPr>
      <w:r>
        <w:rPr>
          <w:rFonts w:ascii="SouvenirLtBT" w:hAnsi="SouvenirLtBT" w:cs="SouvenirLtBT"/>
          <w:b/>
          <w:color w:val="231F20"/>
          <w:sz w:val="21"/>
          <w:szCs w:val="21"/>
        </w:rPr>
        <w:t>2a. parte da pergunta</w:t>
      </w:r>
      <w:r w:rsidRPr="009262B0">
        <w:rPr>
          <w:rFonts w:ascii="SouvenirLtBT" w:hAnsi="SouvenirLtBT" w:cs="SouvenirLtBT"/>
          <w:b/>
          <w:color w:val="231F20"/>
          <w:sz w:val="21"/>
          <w:szCs w:val="21"/>
        </w:rPr>
        <w:t>:</w:t>
      </w:r>
    </w:p>
    <w:p w:rsidR="000A2EF2" w:rsidRDefault="000A2EF2" w:rsidP="000A2EF2">
      <w:pPr>
        <w:autoSpaceDE w:val="0"/>
        <w:autoSpaceDN w:val="0"/>
        <w:adjustRightInd w:val="0"/>
        <w:spacing w:after="0" w:line="240" w:lineRule="auto"/>
      </w:pPr>
      <w:r>
        <w:rPr>
          <w:rFonts w:ascii="SouvenirLtBT" w:hAnsi="SouvenirLtBT" w:cs="SouvenirLtBT"/>
          <w:color w:val="231F20"/>
        </w:rPr>
        <w:t xml:space="preserve">As atuais teorias de gestão de pessoas, contudo, vêm se </w:t>
      </w:r>
      <w:r>
        <w:rPr>
          <w:rFonts w:ascii="SouvenirLtBT,Bold" w:hAnsi="SouvenirLtBT,Bold" w:cs="SouvenirLtBT,Bold"/>
          <w:b/>
          <w:bCs/>
          <w:color w:val="485E89"/>
        </w:rPr>
        <w:t xml:space="preserve">coadunando* </w:t>
      </w:r>
      <w:r>
        <w:rPr>
          <w:rFonts w:ascii="SouvenirLtBT" w:hAnsi="SouvenirLtBT" w:cs="SouvenirLtBT"/>
          <w:color w:val="231F20"/>
        </w:rPr>
        <w:t>mais intensamente com as ideias colocadas pela Teoria Y,</w:t>
      </w:r>
    </w:p>
    <w:p w:rsidR="000A2EF2" w:rsidRDefault="000A2EF2" w:rsidP="000A2EF2">
      <w:pPr>
        <w:pStyle w:val="Textodecomentrio"/>
      </w:pPr>
    </w:p>
  </w:comment>
  <w:comment w:id="1" w:author="alessandra de linhares jacobsen" w:date="2013-12-14T23:00:00Z" w:initials="adlj">
    <w:p w:rsidR="000A2EF2" w:rsidRDefault="000A2EF2">
      <w:pPr>
        <w:pStyle w:val="Textodecomentrio"/>
      </w:pPr>
      <w:r>
        <w:rPr>
          <w:rStyle w:val="Refdecomentrio"/>
        </w:rPr>
        <w:annotationRef/>
      </w:r>
      <w:r>
        <w:t xml:space="preserve">Falta de habilidade em usar instrumentos matemáticos ou estatísticos; em geral, o administrador usa os resultados da aplicação desses instrumentos matemáticos ou estatísticos quando eles estão de acordo com sua intuição; nem todas as decisões permitem o uso (puro) de tais recursos, pois, sobretudo, as não-estruturadas exigem outros elementos, como a intuição e a experiência. </w:t>
      </w:r>
    </w:p>
  </w:comment>
  <w:comment w:id="2" w:author="alessandra de linhares jacobsen" w:date="2013-12-14T23:10:00Z" w:initials="adlj">
    <w:p w:rsidR="00FA7535" w:rsidRDefault="00FA7535">
      <w:pPr>
        <w:pStyle w:val="Textodecomentrio"/>
      </w:pPr>
      <w:r>
        <w:rPr>
          <w:rStyle w:val="Refdecomentrio"/>
        </w:rPr>
        <w:annotationRef/>
      </w:r>
      <w:r>
        <w:t>Correto = B</w:t>
      </w:r>
    </w:p>
  </w:comment>
  <w:comment w:id="3" w:author="alessandra de linhares jacobsen" w:date="2013-12-14T23:12:00Z" w:initials="adlj">
    <w:p w:rsidR="00FA7535" w:rsidRDefault="00FA7535" w:rsidP="00FA7535">
      <w:pPr>
        <w:autoSpaceDE w:val="0"/>
        <w:autoSpaceDN w:val="0"/>
        <w:adjustRightInd w:val="0"/>
        <w:spacing w:after="0" w:line="240" w:lineRule="auto"/>
        <w:rPr>
          <w:rFonts w:ascii="SouvenirLtBT" w:hAnsi="SouvenirLtBT" w:cs="SouvenirLtBT"/>
          <w:color w:val="231F20"/>
        </w:rPr>
      </w:pPr>
      <w:r>
        <w:rPr>
          <w:rStyle w:val="Refdecomentrio"/>
        </w:rPr>
        <w:annotationRef/>
      </w:r>
      <w:r>
        <w:rPr>
          <w:rFonts w:ascii="SouvenirLtBT" w:hAnsi="SouvenirLtBT" w:cs="SouvenirLtBT"/>
          <w:color w:val="231F20"/>
        </w:rPr>
        <w:t>A Escola Sistêmica é,</w:t>
      </w:r>
    </w:p>
    <w:p w:rsidR="00FA7535" w:rsidRDefault="00FA7535" w:rsidP="00FA7535">
      <w:pPr>
        <w:autoSpaceDE w:val="0"/>
        <w:autoSpaceDN w:val="0"/>
        <w:adjustRightInd w:val="0"/>
        <w:spacing w:after="0" w:line="240" w:lineRule="auto"/>
        <w:rPr>
          <w:rFonts w:ascii="SouvenirLtBT" w:hAnsi="SouvenirLtBT" w:cs="SouvenirLtBT"/>
          <w:color w:val="231F20"/>
        </w:rPr>
      </w:pPr>
      <w:proofErr w:type="gramStart"/>
      <w:r>
        <w:rPr>
          <w:rFonts w:ascii="SouvenirLtBT" w:hAnsi="SouvenirLtBT" w:cs="SouvenirLtBT"/>
          <w:color w:val="231F20"/>
        </w:rPr>
        <w:t>definitivamente</w:t>
      </w:r>
      <w:proofErr w:type="gramEnd"/>
      <w:r>
        <w:rPr>
          <w:rFonts w:ascii="SouvenirLtBT" w:hAnsi="SouvenirLtBT" w:cs="SouvenirLtBT"/>
          <w:color w:val="231F20"/>
        </w:rPr>
        <w:t>, um marco na teoria administrativa representando o primeiro esforço para estabelecer uma relação entre as partes que compõem uma organização e, sobretudo, entre a</w:t>
      </w:r>
    </w:p>
    <w:p w:rsidR="00FA7535" w:rsidRDefault="00FA7535" w:rsidP="00FA7535">
      <w:pPr>
        <w:autoSpaceDE w:val="0"/>
        <w:autoSpaceDN w:val="0"/>
        <w:adjustRightInd w:val="0"/>
        <w:spacing w:after="0" w:line="240" w:lineRule="auto"/>
        <w:rPr>
          <w:rFonts w:ascii="SouvenirLtBT" w:hAnsi="SouvenirLtBT" w:cs="SouvenirLtBT"/>
          <w:color w:val="231F20"/>
        </w:rPr>
      </w:pPr>
      <w:proofErr w:type="gramStart"/>
      <w:r>
        <w:rPr>
          <w:rFonts w:ascii="SouvenirLtBT" w:hAnsi="SouvenirLtBT" w:cs="SouvenirLtBT"/>
          <w:color w:val="231F20"/>
        </w:rPr>
        <w:t>organização</w:t>
      </w:r>
      <w:proofErr w:type="gramEnd"/>
      <w:r>
        <w:rPr>
          <w:rFonts w:ascii="SouvenirLtBT" w:hAnsi="SouvenirLtBT" w:cs="SouvenirLtBT"/>
          <w:color w:val="231F20"/>
        </w:rPr>
        <w:t xml:space="preserve"> e seu ambiente externo.</w:t>
      </w:r>
    </w:p>
    <w:p w:rsidR="00FA7535" w:rsidRDefault="00FA7535" w:rsidP="00FA7535">
      <w:pPr>
        <w:autoSpaceDE w:val="0"/>
        <w:autoSpaceDN w:val="0"/>
        <w:adjustRightInd w:val="0"/>
        <w:spacing w:after="0" w:line="240" w:lineRule="auto"/>
        <w:rPr>
          <w:rFonts w:ascii="SouvenirLtBT" w:hAnsi="SouvenirLtBT" w:cs="SouvenirLtBT"/>
          <w:color w:val="231F20"/>
        </w:rPr>
      </w:pPr>
      <w:r>
        <w:rPr>
          <w:rFonts w:ascii="SouvenirLtBT" w:hAnsi="SouvenirLtBT" w:cs="SouvenirLtBT"/>
          <w:color w:val="231F20"/>
        </w:rPr>
        <w:t>Pois, como podemos notar até o</w:t>
      </w:r>
    </w:p>
    <w:p w:rsidR="00FA7535" w:rsidRDefault="00FA7535" w:rsidP="00FA7535">
      <w:pPr>
        <w:autoSpaceDE w:val="0"/>
        <w:autoSpaceDN w:val="0"/>
        <w:adjustRightInd w:val="0"/>
        <w:spacing w:after="0" w:line="240" w:lineRule="auto"/>
        <w:rPr>
          <w:rFonts w:ascii="SouvenirLtBT" w:hAnsi="SouvenirLtBT" w:cs="SouvenirLtBT"/>
          <w:color w:val="231F20"/>
        </w:rPr>
      </w:pPr>
      <w:proofErr w:type="gramStart"/>
      <w:r>
        <w:rPr>
          <w:rFonts w:ascii="SouvenirLtBT" w:hAnsi="SouvenirLtBT" w:cs="SouvenirLtBT"/>
          <w:color w:val="231F20"/>
        </w:rPr>
        <w:t>momento</w:t>
      </w:r>
      <w:proofErr w:type="gramEnd"/>
      <w:r>
        <w:rPr>
          <w:rFonts w:ascii="SouvenirLtBT" w:hAnsi="SouvenirLtBT" w:cs="SouvenirLtBT"/>
          <w:color w:val="231F20"/>
        </w:rPr>
        <w:t>, todas as abordagens</w:t>
      </w:r>
    </w:p>
    <w:p w:rsidR="00FA7535" w:rsidRDefault="00FA7535" w:rsidP="00FA7535">
      <w:pPr>
        <w:autoSpaceDE w:val="0"/>
        <w:autoSpaceDN w:val="0"/>
        <w:adjustRightInd w:val="0"/>
        <w:spacing w:after="0" w:line="240" w:lineRule="auto"/>
        <w:rPr>
          <w:rFonts w:ascii="SouvenirLtBT" w:hAnsi="SouvenirLtBT" w:cs="SouvenirLtBT"/>
          <w:color w:val="231F20"/>
        </w:rPr>
      </w:pPr>
      <w:proofErr w:type="gramStart"/>
      <w:r>
        <w:rPr>
          <w:rFonts w:ascii="SouvenirLtBT" w:hAnsi="SouvenirLtBT" w:cs="SouvenirLtBT"/>
          <w:color w:val="231F20"/>
        </w:rPr>
        <w:t>estavam</w:t>
      </w:r>
      <w:proofErr w:type="gramEnd"/>
      <w:r>
        <w:rPr>
          <w:rFonts w:ascii="SouvenirLtBT" w:hAnsi="SouvenirLtBT" w:cs="SouvenirLtBT"/>
          <w:color w:val="231F20"/>
        </w:rPr>
        <w:t xml:space="preserve"> muito mais preocupadas em explicar e dominar os elementos internos de uma organização do que disponibilizar recursos para o gerenciamento da sua relação com o meio ambiente.</w:t>
      </w:r>
    </w:p>
    <w:p w:rsidR="00FA7535" w:rsidRDefault="00FA7535" w:rsidP="00FA7535">
      <w:pPr>
        <w:autoSpaceDE w:val="0"/>
        <w:autoSpaceDN w:val="0"/>
        <w:adjustRightInd w:val="0"/>
        <w:spacing w:after="0" w:line="240" w:lineRule="auto"/>
        <w:rPr>
          <w:rFonts w:ascii="SouvenirLtBT" w:hAnsi="SouvenirLtBT" w:cs="SouvenirLtBT"/>
          <w:color w:val="231F20"/>
        </w:rPr>
      </w:pPr>
      <w:r>
        <w:rPr>
          <w:rFonts w:ascii="SouvenirLtBT" w:hAnsi="SouvenirLtBT" w:cs="SouvenirLtBT"/>
          <w:color w:val="231F20"/>
        </w:rPr>
        <w:t>Essa abordagem surgiu,</w:t>
      </w:r>
      <w:proofErr w:type="gramStart"/>
      <w:r>
        <w:rPr>
          <w:rFonts w:ascii="SouvenirLtBT" w:hAnsi="SouvenirLtBT" w:cs="SouvenirLtBT"/>
          <w:color w:val="231F20"/>
        </w:rPr>
        <w:t xml:space="preserve">  </w:t>
      </w:r>
      <w:proofErr w:type="spellStart"/>
      <w:proofErr w:type="gramEnd"/>
      <w:r>
        <w:rPr>
          <w:rFonts w:ascii="SouvenirLtBT" w:hAnsi="SouvenirLtBT" w:cs="SouvenirLtBT"/>
          <w:color w:val="231F20"/>
        </w:rPr>
        <w:t>rincipalmente</w:t>
      </w:r>
      <w:proofErr w:type="spellEnd"/>
      <w:r>
        <w:rPr>
          <w:rFonts w:ascii="SouvenirLtBT" w:hAnsi="SouvenirLtBT" w:cs="SouvenirLtBT"/>
          <w:color w:val="231F20"/>
        </w:rPr>
        <w:t>, das críticas feitas às</w:t>
      </w:r>
    </w:p>
    <w:p w:rsidR="00FA7535" w:rsidRDefault="00FA7535" w:rsidP="00FA7535">
      <w:pPr>
        <w:autoSpaceDE w:val="0"/>
        <w:autoSpaceDN w:val="0"/>
        <w:adjustRightInd w:val="0"/>
        <w:spacing w:after="0" w:line="240" w:lineRule="auto"/>
      </w:pPr>
      <w:proofErr w:type="gramStart"/>
      <w:r>
        <w:rPr>
          <w:rFonts w:ascii="SouvenirLtBT" w:hAnsi="SouvenirLtBT" w:cs="SouvenirLtBT"/>
          <w:color w:val="231F20"/>
        </w:rPr>
        <w:t>escolas</w:t>
      </w:r>
      <w:proofErr w:type="gramEnd"/>
      <w:r>
        <w:rPr>
          <w:rFonts w:ascii="SouvenirLtBT" w:hAnsi="SouvenirLtBT" w:cs="SouvenirLtBT"/>
          <w:color w:val="231F20"/>
        </w:rPr>
        <w:t xml:space="preserve"> clássicas e está baseada na Teoria Geral dos Sistemas, desenvolvida pelo biólogo alemão </w:t>
      </w:r>
      <w:r>
        <w:rPr>
          <w:rFonts w:ascii="SouvenirLtBT" w:hAnsi="SouvenirLtBT" w:cs="SouvenirLtBT"/>
          <w:color w:val="485E89"/>
        </w:rPr>
        <w:t xml:space="preserve">Von </w:t>
      </w:r>
      <w:proofErr w:type="spellStart"/>
      <w:r>
        <w:rPr>
          <w:rFonts w:ascii="SouvenirLtBT" w:hAnsi="SouvenirLtBT" w:cs="SouvenirLtBT"/>
          <w:color w:val="485E89"/>
        </w:rPr>
        <w:t>Bertalanffy</w:t>
      </w:r>
      <w:proofErr w:type="spellEnd"/>
      <w:r>
        <w:rPr>
          <w:rFonts w:ascii="SouvenirLtBT" w:hAnsi="SouvenirLtBT" w:cs="SouvenirLtBT"/>
          <w:color w:val="231F20"/>
        </w:rPr>
        <w:t>, na década de 1960, visando à compreensão do funcionamento dos organismos vivos.</w:t>
      </w:r>
    </w:p>
    <w:p w:rsidR="00FA7535" w:rsidRDefault="00FA7535">
      <w:pPr>
        <w:pStyle w:val="Textodecomentrio"/>
      </w:pPr>
    </w:p>
  </w:comment>
  <w:comment w:id="4" w:author="alessandra de linhares jacobsen" w:date="2013-12-14T23:14:00Z" w:initials="adlj">
    <w:p w:rsidR="00FA7535" w:rsidRPr="001D5728" w:rsidRDefault="00FA7535" w:rsidP="00FA7535">
      <w:pPr>
        <w:autoSpaceDE w:val="0"/>
        <w:autoSpaceDN w:val="0"/>
        <w:adjustRightInd w:val="0"/>
        <w:spacing w:after="113" w:line="240" w:lineRule="atLeast"/>
        <w:ind w:left="1162" w:right="113" w:hanging="312"/>
        <w:jc w:val="both"/>
        <w:rPr>
          <w:rFonts w:ascii="Souvenir Lt BT" w:hAnsi="Souvenir Lt BT" w:cs="Souvenir Lt BT"/>
          <w:spacing w:val="15"/>
        </w:rPr>
      </w:pPr>
      <w:r>
        <w:rPr>
          <w:rStyle w:val="Refdecomentrio"/>
        </w:rPr>
        <w:annotationRef/>
      </w:r>
      <w:r w:rsidRPr="001D5728">
        <w:rPr>
          <w:rFonts w:ascii="Souvenir Lt BT" w:hAnsi="Souvenir Lt BT" w:cs="Souvenir Lt BT"/>
          <w:b/>
          <w:bCs/>
          <w:spacing w:val="15"/>
        </w:rPr>
        <w:t>Sinergia</w:t>
      </w:r>
      <w:r w:rsidRPr="001D5728">
        <w:rPr>
          <w:rFonts w:ascii="Souvenir Lt BT" w:hAnsi="Souvenir Lt BT" w:cs="Souvenir Lt BT"/>
          <w:spacing w:val="15"/>
        </w:rPr>
        <w:t xml:space="preserve">: em que o todo é maior do que a soma das partes, isto é, não é a parte que explica o todo, mas o todo que explica a parte. </w:t>
      </w:r>
    </w:p>
    <w:p w:rsidR="00FA7535" w:rsidRPr="001D5728" w:rsidRDefault="00FA7535" w:rsidP="00FA7535">
      <w:pPr>
        <w:pStyle w:val="Texto"/>
        <w:spacing w:before="170"/>
        <w:rPr>
          <w:color w:val="auto"/>
        </w:rPr>
      </w:pPr>
      <w:r w:rsidRPr="001D5728">
        <w:rPr>
          <w:color w:val="auto"/>
        </w:rPr>
        <w:t xml:space="preserve">Para entendermos um subsistema, precisamos observar o sistema maior em que ele está inserido, pois cada parte de um sistema possui características decorrentes da sua inclusão no todo. Por exemplo, imagine o departamento de recursos humanos de uma organização qualquer que tenha suas próprias obrigações e atividades a desempenhar. Para identificá-las e caracterizá-las, precisamos considerar as estratégias e os objetivos da </w:t>
      </w:r>
      <w:proofErr w:type="gramStart"/>
      <w:r w:rsidRPr="001D5728">
        <w:rPr>
          <w:color w:val="auto"/>
        </w:rPr>
        <w:t>organização,</w:t>
      </w:r>
      <w:proofErr w:type="gramEnd"/>
      <w:r w:rsidRPr="001D5728">
        <w:rPr>
          <w:color w:val="auto"/>
        </w:rPr>
        <w:t>como o objetivo de aumentar a produtividade do setor de atendimento ao público em 10% no próximo semestre, o que exigiria um desempenho especial das pessoas dessa área.</w:t>
      </w:r>
    </w:p>
    <w:p w:rsidR="00FA7535" w:rsidRDefault="00FA7535">
      <w:pPr>
        <w:pStyle w:val="Textodecomentrio"/>
      </w:pPr>
    </w:p>
  </w:comment>
  <w:comment w:id="5" w:author="alessandra de linhares jacobsen" w:date="2013-12-14T23:16:00Z" w:initials="adlj">
    <w:p w:rsidR="008A4800" w:rsidRPr="00A80F51" w:rsidRDefault="008A4800" w:rsidP="008A4800">
      <w:pPr>
        <w:autoSpaceDE w:val="0"/>
        <w:autoSpaceDN w:val="0"/>
        <w:adjustRightInd w:val="0"/>
        <w:spacing w:before="170" w:after="28" w:line="320" w:lineRule="atLeast"/>
        <w:ind w:firstLine="680"/>
        <w:jc w:val="both"/>
        <w:rPr>
          <w:rFonts w:ascii="Souvenir Lt BT" w:hAnsi="Souvenir Lt BT" w:cs="Souvenir Lt BT"/>
          <w:spacing w:val="15"/>
        </w:rPr>
      </w:pPr>
      <w:r>
        <w:rPr>
          <w:rStyle w:val="Refdecomentrio"/>
        </w:rPr>
        <w:annotationRef/>
      </w:r>
      <w:r w:rsidRPr="00A80F51">
        <w:rPr>
          <w:rFonts w:ascii="Souvenir Lt BT" w:hAnsi="Souvenir Lt BT" w:cs="Souvenir Lt BT"/>
          <w:spacing w:val="15"/>
        </w:rPr>
        <w:t xml:space="preserve">A conversão de conhecimento tácito em explícito (e vice-versa) pode ser feita mediante quatro processos: </w:t>
      </w:r>
    </w:p>
    <w:p w:rsidR="008A4800" w:rsidRPr="00A80F51" w:rsidRDefault="008A4800" w:rsidP="008A4800">
      <w:pPr>
        <w:autoSpaceDE w:val="0"/>
        <w:autoSpaceDN w:val="0"/>
        <w:adjustRightInd w:val="0"/>
        <w:spacing w:before="170" w:after="113" w:line="240" w:lineRule="atLeast"/>
        <w:ind w:left="1162" w:right="113" w:hanging="312"/>
        <w:jc w:val="both"/>
        <w:rPr>
          <w:rFonts w:ascii="Souvenir Lt BT" w:hAnsi="Souvenir Lt BT" w:cs="Souvenir Lt BT"/>
          <w:spacing w:val="15"/>
        </w:rPr>
      </w:pPr>
      <w:r w:rsidRPr="00A80F51">
        <w:rPr>
          <w:rFonts w:ascii="Wingdings 3" w:hAnsi="Wingdings 3" w:cs="Wingdings 3"/>
          <w:color w:val="01A0C6"/>
          <w:spacing w:val="15"/>
          <w:sz w:val="24"/>
          <w:szCs w:val="24"/>
        </w:rPr>
        <w:t></w:t>
      </w:r>
      <w:r w:rsidRPr="00A80F51">
        <w:rPr>
          <w:rFonts w:ascii="Souvenir Lt BT" w:hAnsi="Souvenir Lt BT" w:cs="Souvenir Lt BT"/>
          <w:color w:val="000000"/>
          <w:spacing w:val="15"/>
        </w:rPr>
        <w:t>socialização (tácito em tácito – conhecimento compartilhado);</w:t>
      </w:r>
    </w:p>
    <w:p w:rsidR="008A4800" w:rsidRPr="00A80F51" w:rsidRDefault="008A4800" w:rsidP="008A4800">
      <w:pPr>
        <w:autoSpaceDE w:val="0"/>
        <w:autoSpaceDN w:val="0"/>
        <w:adjustRightInd w:val="0"/>
        <w:spacing w:after="113" w:line="240" w:lineRule="atLeast"/>
        <w:ind w:left="1162" w:right="113" w:hanging="312"/>
        <w:jc w:val="both"/>
        <w:rPr>
          <w:rFonts w:ascii="Souvenir Lt BT" w:hAnsi="Souvenir Lt BT" w:cs="Souvenir Lt BT"/>
          <w:spacing w:val="15"/>
        </w:rPr>
      </w:pPr>
      <w:r w:rsidRPr="00A80F51">
        <w:rPr>
          <w:rFonts w:ascii="Wingdings 3" w:hAnsi="Wingdings 3" w:cs="Wingdings 3"/>
          <w:color w:val="01A0C6"/>
          <w:spacing w:val="15"/>
          <w:sz w:val="24"/>
          <w:szCs w:val="24"/>
        </w:rPr>
        <w:t></w:t>
      </w:r>
      <w:proofErr w:type="spellStart"/>
      <w:r w:rsidRPr="00A80F51">
        <w:rPr>
          <w:rFonts w:ascii="Souvenir Lt BT" w:hAnsi="Souvenir Lt BT" w:cs="Souvenir Lt BT"/>
          <w:color w:val="000000"/>
          <w:spacing w:val="15"/>
        </w:rPr>
        <w:t>externalização</w:t>
      </w:r>
      <w:proofErr w:type="spellEnd"/>
      <w:r w:rsidRPr="00A80F51">
        <w:rPr>
          <w:rFonts w:ascii="Souvenir Lt BT" w:hAnsi="Souvenir Lt BT" w:cs="Souvenir Lt BT"/>
          <w:color w:val="000000"/>
          <w:spacing w:val="15"/>
        </w:rPr>
        <w:t xml:space="preserve"> (tácito em explícito – conhecimento conceitual);</w:t>
      </w:r>
    </w:p>
    <w:p w:rsidR="008A4800" w:rsidRPr="00A80F51" w:rsidRDefault="008A4800" w:rsidP="008A4800">
      <w:pPr>
        <w:autoSpaceDE w:val="0"/>
        <w:autoSpaceDN w:val="0"/>
        <w:adjustRightInd w:val="0"/>
        <w:spacing w:after="113" w:line="240" w:lineRule="atLeast"/>
        <w:ind w:left="1162" w:right="113" w:hanging="312"/>
        <w:jc w:val="both"/>
        <w:rPr>
          <w:rFonts w:ascii="Souvenir Lt BT" w:hAnsi="Souvenir Lt BT" w:cs="Souvenir Lt BT"/>
          <w:spacing w:val="15"/>
        </w:rPr>
      </w:pPr>
      <w:r w:rsidRPr="00A80F51">
        <w:rPr>
          <w:rFonts w:ascii="Wingdings 3" w:hAnsi="Wingdings 3" w:cs="Wingdings 3"/>
          <w:color w:val="01A0C6"/>
          <w:spacing w:val="15"/>
          <w:sz w:val="24"/>
          <w:szCs w:val="24"/>
        </w:rPr>
        <w:t></w:t>
      </w:r>
      <w:r w:rsidRPr="00A80F51">
        <w:rPr>
          <w:rFonts w:ascii="Souvenir Lt BT" w:hAnsi="Souvenir Lt BT" w:cs="Souvenir Lt BT"/>
          <w:color w:val="000000"/>
          <w:spacing w:val="15"/>
        </w:rPr>
        <w:t>combinação (explícito em explícito – conhecimento sistêmico); e</w:t>
      </w:r>
    </w:p>
    <w:p w:rsidR="008A4800" w:rsidRPr="00A80F51" w:rsidRDefault="008A4800" w:rsidP="008A4800">
      <w:pPr>
        <w:autoSpaceDE w:val="0"/>
        <w:autoSpaceDN w:val="0"/>
        <w:adjustRightInd w:val="0"/>
        <w:spacing w:after="113" w:line="240" w:lineRule="atLeast"/>
        <w:ind w:left="1162" w:right="113" w:hanging="312"/>
        <w:jc w:val="both"/>
        <w:rPr>
          <w:rFonts w:ascii="Souvenir Lt BT" w:hAnsi="Souvenir Lt BT" w:cs="Souvenir Lt BT"/>
          <w:spacing w:val="15"/>
        </w:rPr>
      </w:pPr>
      <w:r w:rsidRPr="00A80F51">
        <w:rPr>
          <w:rFonts w:ascii="Wingdings 3" w:hAnsi="Wingdings 3" w:cs="Wingdings 3"/>
          <w:color w:val="01A0C6"/>
          <w:spacing w:val="15"/>
          <w:sz w:val="24"/>
          <w:szCs w:val="24"/>
        </w:rPr>
        <w:t></w:t>
      </w:r>
      <w:r w:rsidRPr="00A80F51">
        <w:rPr>
          <w:rFonts w:ascii="Souvenir Lt BT" w:hAnsi="Souvenir Lt BT" w:cs="Souvenir Lt BT"/>
          <w:color w:val="000000"/>
          <w:spacing w:val="15"/>
        </w:rPr>
        <w:t>internalização (explícito em tácito – conhecimento operacional).</w:t>
      </w:r>
    </w:p>
    <w:p w:rsidR="008A4800" w:rsidRDefault="008A4800">
      <w:pPr>
        <w:pStyle w:val="Textodecomentrio"/>
      </w:pPr>
    </w:p>
  </w:comment>
  <w:comment w:id="6" w:author="alessandra de linhares jacobsen" w:date="2013-12-14T23:28:00Z" w:initials="adlj">
    <w:p w:rsidR="00F04C9B" w:rsidRDefault="00F04C9B">
      <w:pPr>
        <w:pStyle w:val="Textodecomentrio"/>
      </w:pPr>
      <w:r>
        <w:rPr>
          <w:rStyle w:val="Refdecomentrio"/>
        </w:rPr>
        <w:annotationRef/>
      </w:r>
      <w:r>
        <w:t>Correto = D</w:t>
      </w:r>
    </w:p>
  </w:comment>
  <w:comment w:id="7" w:author="alessandra de linhares jacobsen" w:date="2013-12-14T23:35:00Z" w:initials="adlj">
    <w:p w:rsidR="00FF7AA3" w:rsidRPr="00A80F51" w:rsidRDefault="00FF7AA3" w:rsidP="00FF7AA3">
      <w:pPr>
        <w:autoSpaceDE w:val="0"/>
        <w:autoSpaceDN w:val="0"/>
        <w:adjustRightInd w:val="0"/>
        <w:spacing w:after="28" w:line="320" w:lineRule="atLeast"/>
        <w:ind w:firstLine="680"/>
        <w:jc w:val="both"/>
        <w:rPr>
          <w:rFonts w:ascii="Souvenir Lt BT" w:hAnsi="Souvenir Lt BT" w:cs="Souvenir Lt BT"/>
          <w:spacing w:val="15"/>
        </w:rPr>
      </w:pPr>
      <w:r>
        <w:rPr>
          <w:rStyle w:val="Refdecomentrio"/>
        </w:rPr>
        <w:annotationRef/>
      </w:r>
      <w:proofErr w:type="gramStart"/>
      <w:r w:rsidRPr="00A80F51">
        <w:rPr>
          <w:rFonts w:ascii="Souvenir Lt BT" w:hAnsi="Souvenir Lt BT" w:cs="Souvenir Lt BT"/>
          <w:color w:val="000000"/>
          <w:spacing w:val="15"/>
        </w:rPr>
        <w:t>o</w:t>
      </w:r>
      <w:proofErr w:type="gramEnd"/>
      <w:r w:rsidRPr="00A80F51">
        <w:rPr>
          <w:rFonts w:ascii="Souvenir Lt BT" w:hAnsi="Souvenir Lt BT" w:cs="Souvenir Lt BT"/>
          <w:color w:val="000000"/>
          <w:spacing w:val="15"/>
        </w:rPr>
        <w:t xml:space="preserve"> processo de desaprender também é importante, pois é o momento em que abrimos nossa mente para aprendermos novas coisas, regras, </w:t>
      </w:r>
      <w:r w:rsidRPr="00A80F51">
        <w:rPr>
          <w:rFonts w:ascii="Souvenir Lt BT" w:hAnsi="Souvenir Lt BT" w:cs="Souvenir Lt BT"/>
          <w:i/>
          <w:iCs/>
          <w:spacing w:val="15"/>
        </w:rPr>
        <w:t>insights</w:t>
      </w:r>
      <w:r w:rsidRPr="00A80F51">
        <w:rPr>
          <w:rFonts w:ascii="Souvenir Lt BT" w:hAnsi="Souvenir Lt BT" w:cs="Souvenir Lt BT"/>
          <w:spacing w:val="15"/>
        </w:rPr>
        <w:t>, novas informações, e assim podermos lidar melhor com a mudança.</w:t>
      </w:r>
    </w:p>
    <w:p w:rsidR="00FF7AA3" w:rsidRPr="00A80F51" w:rsidRDefault="00FF7AA3" w:rsidP="00FF7AA3">
      <w:pPr>
        <w:autoSpaceDE w:val="0"/>
        <w:autoSpaceDN w:val="0"/>
        <w:adjustRightInd w:val="0"/>
        <w:spacing w:after="28" w:line="320" w:lineRule="atLeast"/>
        <w:ind w:firstLine="680"/>
        <w:jc w:val="both"/>
        <w:rPr>
          <w:rFonts w:ascii="Souvenir Lt BT" w:hAnsi="Souvenir Lt BT" w:cs="Souvenir Lt BT"/>
          <w:spacing w:val="15"/>
        </w:rPr>
      </w:pPr>
      <w:r w:rsidRPr="00A80F51">
        <w:rPr>
          <w:rFonts w:ascii="Souvenir Lt BT" w:hAnsi="Souvenir Lt BT" w:cs="Souvenir Lt BT"/>
          <w:spacing w:val="15"/>
        </w:rPr>
        <w:t>Logo, para aprender e inovar, o ser humano precisa ser capaz também de desaprender, mas sempre dentro de um pensamento estratégico que defina aonde se quer chegar. Este é o exemplo da flecha. Imagine jogar uma flecha sem apontá-la para um alvo. Onde ela vai parar? Que desperdício de esforço não ter um foco!</w:t>
      </w:r>
    </w:p>
    <w:p w:rsidR="00FF7AA3" w:rsidRDefault="00FF7AA3">
      <w:pPr>
        <w:pStyle w:val="Textodecomentrio"/>
      </w:pPr>
    </w:p>
  </w:comment>
  <w:comment w:id="8" w:author="alessandra de linhares jacobsen" w:date="2013-12-14T23:35:00Z" w:initials="adlj">
    <w:p w:rsidR="00FF7AA3" w:rsidRDefault="00FF7AA3">
      <w:pPr>
        <w:pStyle w:val="Textodecomentrio"/>
      </w:pPr>
      <w:r>
        <w:rPr>
          <w:rStyle w:val="Refdecomentrio"/>
        </w:rPr>
        <w:annotationRef/>
      </w:r>
    </w:p>
  </w:comment>
  <w:comment w:id="9" w:author="alessandra de linhares jacobsen" w:date="2013-12-14T23:35:00Z" w:initials="adlj">
    <w:p w:rsidR="00FF7AA3" w:rsidRDefault="00FF7AA3">
      <w:pPr>
        <w:pStyle w:val="Textodecomentrio"/>
      </w:pPr>
      <w:r>
        <w:rPr>
          <w:rStyle w:val="Refdecomentrio"/>
        </w:rPr>
        <w:annotationRef/>
      </w:r>
      <w:bookmarkStart w:id="10" w:name="_GoBack"/>
      <w:bookmarkEnd w:id="10"/>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ED0364" w15:done="0"/>
  <w15:commentEx w15:paraId="5EA7E779" w15:done="0"/>
  <w15:commentEx w15:paraId="7006439B" w15:done="0"/>
  <w15:commentEx w15:paraId="20008B73" w15:done="0"/>
  <w15:commentEx w15:paraId="4ABCA594" w15:done="0"/>
  <w15:commentEx w15:paraId="6071F33A" w15:done="0"/>
  <w15:commentEx w15:paraId="158EC4D8" w15:done="0"/>
  <w15:commentEx w15:paraId="552FF7C0" w15:done="0"/>
  <w15:commentEx w15:paraId="47E719BF" w15:paraIdParent="552FF7C0" w15:done="0"/>
  <w15:commentEx w15:paraId="63F49E25" w15:paraIdParent="552FF7C0" w15:done="0"/>
</w15:commentsEx>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ouvenir Lt BT">
    <w:altName w:val="Georgia"/>
    <w:charset w:val="00"/>
    <w:family w:val="roman"/>
    <w:pitch w:val="variable"/>
    <w:sig w:usb0="00000001" w:usb1="00000000" w:usb2="00000000" w:usb3="00000000" w:csb0="0000001B" w:csb1="00000000"/>
  </w:font>
  <w:font w:name="SouvenirLtBT,Bold">
    <w:panose1 w:val="00000000000000000000"/>
    <w:charset w:val="00"/>
    <w:family w:val="roman"/>
    <w:notTrueType/>
    <w:pitch w:val="default"/>
    <w:sig w:usb0="00000003" w:usb1="00000000" w:usb2="00000000" w:usb3="00000000" w:csb0="00000001" w:csb1="00000000"/>
  </w:font>
  <w:font w:name="SouvenirLtB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02D4C"/>
    <w:multiLevelType w:val="hybridMultilevel"/>
    <w:tmpl w:val="2650223C"/>
    <w:lvl w:ilvl="0" w:tplc="3B8A7E06">
      <w:start w:val="1"/>
      <w:numFmt w:val="lowerLetter"/>
      <w:lvlText w:val="%1)"/>
      <w:lvlJc w:val="left"/>
      <w:pPr>
        <w:ind w:left="862" w:hanging="360"/>
      </w:pPr>
      <w:rPr>
        <w:rFonts w:hint="default"/>
      </w:r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1">
    <w:nsid w:val="3572228F"/>
    <w:multiLevelType w:val="hybridMultilevel"/>
    <w:tmpl w:val="3496E778"/>
    <w:lvl w:ilvl="0" w:tplc="A8E00BBA">
      <w:start w:val="1"/>
      <w:numFmt w:val="decimal"/>
      <w:lvlText w:val="%1)"/>
      <w:lvlJc w:val="left"/>
      <w:pPr>
        <w:ind w:left="502" w:hanging="360"/>
      </w:pPr>
      <w:rPr>
        <w:rFonts w:hint="default"/>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2">
    <w:nsid w:val="3D3F526D"/>
    <w:multiLevelType w:val="hybridMultilevel"/>
    <w:tmpl w:val="887A4C3A"/>
    <w:lvl w:ilvl="0" w:tplc="D36C7EBC">
      <w:start w:val="1"/>
      <w:numFmt w:val="lowerLetter"/>
      <w:lvlText w:val="%1)"/>
      <w:lvlJc w:val="left"/>
      <w:pPr>
        <w:ind w:left="862" w:hanging="360"/>
      </w:pPr>
      <w:rPr>
        <w:rFonts w:hint="default"/>
      </w:r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ssandra de linhares jacobsen">
    <w15:presenceInfo w15:providerId="Windows Live" w15:userId="06177a9e757063b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0A2EF2"/>
    <w:rsid w:val="000030D7"/>
    <w:rsid w:val="000A2EF2"/>
    <w:rsid w:val="001C5EFE"/>
    <w:rsid w:val="007B4E38"/>
    <w:rsid w:val="008A4800"/>
    <w:rsid w:val="00AE7B40"/>
    <w:rsid w:val="00D11E1F"/>
    <w:rsid w:val="00EA1800"/>
    <w:rsid w:val="00F04C9B"/>
    <w:rsid w:val="00FA7535"/>
    <w:rsid w:val="00FF7AA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EF2"/>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0A2EF2"/>
    <w:rPr>
      <w:sz w:val="16"/>
      <w:szCs w:val="16"/>
    </w:rPr>
  </w:style>
  <w:style w:type="paragraph" w:styleId="Textodecomentrio">
    <w:name w:val="annotation text"/>
    <w:basedOn w:val="Normal"/>
    <w:link w:val="TextodecomentrioChar"/>
    <w:uiPriority w:val="99"/>
    <w:unhideWhenUsed/>
    <w:rsid w:val="000A2EF2"/>
    <w:pPr>
      <w:spacing w:line="240" w:lineRule="auto"/>
    </w:pPr>
    <w:rPr>
      <w:sz w:val="20"/>
      <w:szCs w:val="20"/>
    </w:rPr>
  </w:style>
  <w:style w:type="character" w:customStyle="1" w:styleId="TextodecomentrioChar">
    <w:name w:val="Texto de comentário Char"/>
    <w:basedOn w:val="Fontepargpadro"/>
    <w:link w:val="Textodecomentrio"/>
    <w:uiPriority w:val="99"/>
    <w:rsid w:val="000A2EF2"/>
    <w:rPr>
      <w:rFonts w:ascii="Calibri" w:eastAsia="Calibri" w:hAnsi="Calibri" w:cs="Times New Roman"/>
      <w:sz w:val="20"/>
      <w:szCs w:val="20"/>
    </w:rPr>
  </w:style>
  <w:style w:type="paragraph" w:styleId="Textodebalo">
    <w:name w:val="Balloon Text"/>
    <w:basedOn w:val="Normal"/>
    <w:link w:val="TextodebaloChar"/>
    <w:uiPriority w:val="99"/>
    <w:semiHidden/>
    <w:unhideWhenUsed/>
    <w:rsid w:val="000A2EF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A2EF2"/>
    <w:rPr>
      <w:rFonts w:ascii="Segoe UI" w:eastAsia="Calibri" w:hAnsi="Segoe UI" w:cs="Segoe UI"/>
      <w:sz w:val="18"/>
      <w:szCs w:val="18"/>
    </w:rPr>
  </w:style>
  <w:style w:type="paragraph" w:styleId="Assuntodocomentrio">
    <w:name w:val="annotation subject"/>
    <w:basedOn w:val="Textodecomentrio"/>
    <w:next w:val="Textodecomentrio"/>
    <w:link w:val="AssuntodocomentrioChar"/>
    <w:uiPriority w:val="99"/>
    <w:semiHidden/>
    <w:unhideWhenUsed/>
    <w:rsid w:val="000A2EF2"/>
    <w:rPr>
      <w:b/>
      <w:bCs/>
    </w:rPr>
  </w:style>
  <w:style w:type="character" w:customStyle="1" w:styleId="AssuntodocomentrioChar">
    <w:name w:val="Assunto do comentário Char"/>
    <w:basedOn w:val="TextodecomentrioChar"/>
    <w:link w:val="Assuntodocomentrio"/>
    <w:uiPriority w:val="99"/>
    <w:semiHidden/>
    <w:rsid w:val="000A2EF2"/>
    <w:rPr>
      <w:rFonts w:ascii="Calibri" w:eastAsia="Calibri" w:hAnsi="Calibri" w:cs="Times New Roman"/>
      <w:b/>
      <w:bCs/>
      <w:sz w:val="20"/>
      <w:szCs w:val="20"/>
    </w:rPr>
  </w:style>
  <w:style w:type="paragraph" w:styleId="PargrafodaLista">
    <w:name w:val="List Paragraph"/>
    <w:basedOn w:val="Normal"/>
    <w:uiPriority w:val="34"/>
    <w:qFormat/>
    <w:rsid w:val="001C5EFE"/>
    <w:pPr>
      <w:ind w:left="720"/>
      <w:contextualSpacing/>
    </w:pPr>
  </w:style>
  <w:style w:type="paragraph" w:customStyle="1" w:styleId="Texto">
    <w:name w:val="Texto"/>
    <w:rsid w:val="001C5EFE"/>
    <w:pPr>
      <w:autoSpaceDE w:val="0"/>
      <w:autoSpaceDN w:val="0"/>
      <w:adjustRightInd w:val="0"/>
      <w:spacing w:after="28" w:line="320" w:lineRule="atLeast"/>
      <w:ind w:firstLine="680"/>
      <w:jc w:val="both"/>
    </w:pPr>
    <w:rPr>
      <w:rFonts w:ascii="Souvenir Lt BT" w:hAnsi="Souvenir Lt BT" w:cs="Souvenir Lt BT"/>
      <w:color w:val="000000"/>
      <w:spacing w:val="15"/>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2423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de linhares jacobsen</dc:creator>
  <cp:lastModifiedBy>SUPERVISAO</cp:lastModifiedBy>
  <cp:revision>2</cp:revision>
  <dcterms:created xsi:type="dcterms:W3CDTF">2014-03-06T18:30:00Z</dcterms:created>
  <dcterms:modified xsi:type="dcterms:W3CDTF">2014-03-06T18:30:00Z</dcterms:modified>
</cp:coreProperties>
</file>