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98" w:rsidRPr="0054173E" w:rsidRDefault="00E919E7" w:rsidP="005E53A2">
      <w:pPr>
        <w:jc w:val="center"/>
        <w:rPr>
          <w:szCs w:val="20"/>
        </w:rPr>
      </w:pPr>
      <w:r>
        <w:rPr>
          <w:noProof/>
          <w:szCs w:val="20"/>
          <w:lang w:eastAsia="pt-BR"/>
        </w:rPr>
        <w:drawing>
          <wp:inline distT="0" distB="0" distL="0" distR="0">
            <wp:extent cx="802640" cy="65786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1"/>
      </w:tblGrid>
      <w:tr w:rsidR="005C1398" w:rsidRPr="0054173E" w:rsidTr="00B01879">
        <w:trPr>
          <w:trHeight w:val="1229"/>
          <w:jc w:val="center"/>
        </w:trPr>
        <w:tc>
          <w:tcPr>
            <w:tcW w:w="9356" w:type="dxa"/>
          </w:tcPr>
          <w:p w:rsidR="005C1398" w:rsidRPr="0054173E" w:rsidRDefault="005C1398" w:rsidP="005E53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173E">
              <w:rPr>
                <w:b/>
                <w:sz w:val="20"/>
                <w:szCs w:val="20"/>
              </w:rPr>
              <w:t>Serviço Público Federal</w:t>
            </w:r>
          </w:p>
          <w:p w:rsidR="005C1398" w:rsidRPr="0054173E" w:rsidRDefault="005C1398" w:rsidP="005E53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173E">
              <w:rPr>
                <w:b/>
                <w:sz w:val="20"/>
                <w:szCs w:val="20"/>
              </w:rPr>
              <w:t>Universidade Federal de Santa Catarina</w:t>
            </w:r>
          </w:p>
          <w:p w:rsidR="005C1398" w:rsidRPr="0054173E" w:rsidRDefault="005C1398" w:rsidP="005E53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173E">
              <w:rPr>
                <w:b/>
                <w:sz w:val="20"/>
                <w:szCs w:val="20"/>
              </w:rPr>
              <w:t xml:space="preserve">Centro </w:t>
            </w:r>
            <w:proofErr w:type="spellStart"/>
            <w:r w:rsidRPr="0054173E">
              <w:rPr>
                <w:b/>
                <w:sz w:val="20"/>
                <w:szCs w:val="20"/>
              </w:rPr>
              <w:t>Sócio-Econômico</w:t>
            </w:r>
            <w:proofErr w:type="spellEnd"/>
          </w:p>
          <w:p w:rsidR="005C1398" w:rsidRPr="0054173E" w:rsidRDefault="005C1398" w:rsidP="005E53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173E">
              <w:rPr>
                <w:b/>
                <w:sz w:val="20"/>
                <w:szCs w:val="20"/>
              </w:rPr>
              <w:t>Departamento de Ciências da Administração</w:t>
            </w:r>
            <w:proofErr w:type="gramStart"/>
            <w:r w:rsidRPr="0054173E">
              <w:rPr>
                <w:b/>
                <w:sz w:val="20"/>
                <w:szCs w:val="20"/>
              </w:rPr>
              <w:t xml:space="preserve">  </w:t>
            </w:r>
          </w:p>
          <w:p w:rsidR="005C1398" w:rsidRPr="0054173E" w:rsidRDefault="005C1398" w:rsidP="005E53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End"/>
            <w:r w:rsidRPr="0054173E">
              <w:rPr>
                <w:b/>
                <w:sz w:val="20"/>
                <w:szCs w:val="20"/>
              </w:rPr>
              <w:t>Coordenadoria do Curso de Graduação em Administração</w:t>
            </w:r>
          </w:p>
          <w:p w:rsidR="005C1398" w:rsidRPr="0054173E" w:rsidRDefault="005C1398" w:rsidP="005E53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173E">
              <w:rPr>
                <w:b/>
                <w:sz w:val="20"/>
                <w:szCs w:val="20"/>
              </w:rPr>
              <w:t>Fone/Fax: 3721-9374 - 3721-6686</w:t>
            </w:r>
          </w:p>
          <w:p w:rsidR="005C1398" w:rsidRPr="0054173E" w:rsidRDefault="005C1398" w:rsidP="005E53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173E">
              <w:rPr>
                <w:b/>
                <w:sz w:val="20"/>
                <w:szCs w:val="20"/>
              </w:rPr>
              <w:t>CEP: 88.010-970 – Florianópolis - Santa Catarina</w:t>
            </w:r>
          </w:p>
          <w:p w:rsidR="005C1398" w:rsidRPr="0054173E" w:rsidRDefault="005C1398" w:rsidP="005E53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173E">
              <w:rPr>
                <w:b/>
                <w:sz w:val="20"/>
                <w:szCs w:val="20"/>
              </w:rPr>
              <w:t>Programa Nacional de Formação em Administração Pública - PNAP</w:t>
            </w:r>
          </w:p>
        </w:tc>
      </w:tr>
    </w:tbl>
    <w:p w:rsidR="005C1398" w:rsidRPr="0054173E" w:rsidRDefault="005C1398" w:rsidP="005E53A2">
      <w:pPr>
        <w:spacing w:after="0" w:line="240" w:lineRule="auto"/>
        <w:jc w:val="center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1387"/>
        <w:gridCol w:w="160"/>
        <w:gridCol w:w="1401"/>
        <w:gridCol w:w="2846"/>
      </w:tblGrid>
      <w:tr w:rsidR="005C1398" w:rsidRPr="0054173E" w:rsidTr="00B01879">
        <w:trPr>
          <w:jc w:val="center"/>
        </w:trPr>
        <w:tc>
          <w:tcPr>
            <w:tcW w:w="8644" w:type="dxa"/>
            <w:gridSpan w:val="5"/>
            <w:tcBorders>
              <w:top w:val="single" w:sz="4" w:space="0" w:color="auto"/>
              <w:bottom w:val="nil"/>
            </w:tcBorders>
          </w:tcPr>
          <w:p w:rsidR="005C1398" w:rsidRPr="0054173E" w:rsidRDefault="005C1398" w:rsidP="005E53A2">
            <w:pPr>
              <w:spacing w:after="0" w:line="240" w:lineRule="auto"/>
              <w:rPr>
                <w:b/>
                <w:szCs w:val="20"/>
                <w:u w:val="single"/>
              </w:rPr>
            </w:pPr>
            <w:r w:rsidRPr="0054173E">
              <w:rPr>
                <w:b/>
                <w:szCs w:val="20"/>
                <w:u w:val="single"/>
              </w:rPr>
              <w:t>1. DADOS DE IDENTIFICAÇÃO</w:t>
            </w:r>
          </w:p>
        </w:tc>
      </w:tr>
      <w:tr w:rsidR="005C1398" w:rsidRPr="0054173E" w:rsidTr="00B01879">
        <w:trPr>
          <w:jc w:val="center"/>
        </w:trPr>
        <w:tc>
          <w:tcPr>
            <w:tcW w:w="8644" w:type="dxa"/>
            <w:gridSpan w:val="5"/>
            <w:tcBorders>
              <w:top w:val="nil"/>
              <w:bottom w:val="nil"/>
            </w:tcBorders>
          </w:tcPr>
          <w:p w:rsidR="005C1398" w:rsidRPr="0054173E" w:rsidRDefault="005C1398" w:rsidP="005E53A2">
            <w:pPr>
              <w:spacing w:after="0" w:line="240" w:lineRule="auto"/>
              <w:rPr>
                <w:szCs w:val="20"/>
              </w:rPr>
            </w:pPr>
            <w:r w:rsidRPr="0054173E">
              <w:rPr>
                <w:b/>
                <w:szCs w:val="20"/>
              </w:rPr>
              <w:t>Instituição:</w:t>
            </w:r>
            <w:r w:rsidRPr="0054173E">
              <w:rPr>
                <w:szCs w:val="20"/>
              </w:rPr>
              <w:t xml:space="preserve"> Universidade Federal de Santa Catarina</w:t>
            </w:r>
          </w:p>
        </w:tc>
      </w:tr>
      <w:tr w:rsidR="005C1398" w:rsidRPr="0054173E" w:rsidTr="00B01879">
        <w:trPr>
          <w:jc w:val="center"/>
        </w:trPr>
        <w:tc>
          <w:tcPr>
            <w:tcW w:w="8644" w:type="dxa"/>
            <w:gridSpan w:val="5"/>
            <w:tcBorders>
              <w:top w:val="nil"/>
              <w:bottom w:val="nil"/>
            </w:tcBorders>
          </w:tcPr>
          <w:p w:rsidR="005C1398" w:rsidRPr="0054173E" w:rsidRDefault="005C1398" w:rsidP="00150769">
            <w:pPr>
              <w:spacing w:after="0" w:line="240" w:lineRule="auto"/>
              <w:rPr>
                <w:szCs w:val="20"/>
              </w:rPr>
            </w:pPr>
            <w:r w:rsidRPr="0054173E">
              <w:rPr>
                <w:b/>
                <w:szCs w:val="20"/>
              </w:rPr>
              <w:t>Curso:</w:t>
            </w:r>
            <w:r w:rsidRPr="0054173E">
              <w:rPr>
                <w:szCs w:val="20"/>
              </w:rPr>
              <w:t xml:space="preserve"> </w:t>
            </w:r>
            <w:r w:rsidR="00150769">
              <w:rPr>
                <w:szCs w:val="20"/>
              </w:rPr>
              <w:t>Administração Pública</w:t>
            </w:r>
          </w:p>
        </w:tc>
      </w:tr>
      <w:tr w:rsidR="005C1398" w:rsidRPr="0054173E" w:rsidTr="00B01879">
        <w:trPr>
          <w:jc w:val="center"/>
        </w:trPr>
        <w:tc>
          <w:tcPr>
            <w:tcW w:w="8644" w:type="dxa"/>
            <w:gridSpan w:val="5"/>
            <w:tcBorders>
              <w:top w:val="nil"/>
              <w:bottom w:val="nil"/>
            </w:tcBorders>
          </w:tcPr>
          <w:p w:rsidR="005C1398" w:rsidRPr="0054173E" w:rsidRDefault="005C1398" w:rsidP="00F942E8">
            <w:pPr>
              <w:spacing w:after="0" w:line="240" w:lineRule="auto"/>
              <w:rPr>
                <w:szCs w:val="20"/>
              </w:rPr>
            </w:pPr>
            <w:r w:rsidRPr="00150769">
              <w:rPr>
                <w:b/>
                <w:szCs w:val="20"/>
              </w:rPr>
              <w:t xml:space="preserve">Disciplina: </w:t>
            </w:r>
            <w:r w:rsidR="00F942E8">
              <w:rPr>
                <w:szCs w:val="20"/>
              </w:rPr>
              <w:t>Tecnologia e Inovação</w:t>
            </w:r>
          </w:p>
        </w:tc>
      </w:tr>
      <w:tr w:rsidR="005C1398" w:rsidRPr="0054173E" w:rsidTr="005E53A2">
        <w:trPr>
          <w:jc w:val="center"/>
        </w:trPr>
        <w:tc>
          <w:tcPr>
            <w:tcW w:w="4397" w:type="dxa"/>
            <w:gridSpan w:val="3"/>
            <w:tcBorders>
              <w:top w:val="nil"/>
              <w:bottom w:val="nil"/>
              <w:right w:val="nil"/>
            </w:tcBorders>
          </w:tcPr>
          <w:p w:rsidR="005C1398" w:rsidRPr="0054173E" w:rsidRDefault="00150769" w:rsidP="00F942E8">
            <w:pPr>
              <w:spacing w:after="0" w:line="240" w:lineRule="auto"/>
              <w:rPr>
                <w:szCs w:val="20"/>
              </w:rPr>
            </w:pPr>
            <w:r w:rsidRPr="00150769">
              <w:rPr>
                <w:b/>
                <w:szCs w:val="20"/>
              </w:rPr>
              <w:t>Professor</w:t>
            </w:r>
            <w:r w:rsidR="005C1398" w:rsidRPr="00150769">
              <w:rPr>
                <w:b/>
                <w:szCs w:val="20"/>
              </w:rPr>
              <w:t>:</w:t>
            </w:r>
            <w:r w:rsidR="005C1398" w:rsidRPr="003B2EF0">
              <w:rPr>
                <w:szCs w:val="20"/>
              </w:rPr>
              <w:t xml:space="preserve"> </w:t>
            </w:r>
            <w:r w:rsidR="00F942E8">
              <w:rPr>
                <w:szCs w:val="20"/>
              </w:rPr>
              <w:t>Alexandre Moraes Ramos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nil"/>
            </w:tcBorders>
          </w:tcPr>
          <w:p w:rsidR="005C1398" w:rsidRPr="0054173E" w:rsidRDefault="005C1398" w:rsidP="005E53A2">
            <w:pPr>
              <w:spacing w:after="0" w:line="240" w:lineRule="auto"/>
              <w:rPr>
                <w:szCs w:val="20"/>
              </w:rPr>
            </w:pPr>
          </w:p>
        </w:tc>
      </w:tr>
      <w:tr w:rsidR="005C1398" w:rsidRPr="0054173E" w:rsidTr="005E53A2">
        <w:trPr>
          <w:jc w:val="center"/>
        </w:trPr>
        <w:tc>
          <w:tcPr>
            <w:tcW w:w="2850" w:type="dxa"/>
            <w:tcBorders>
              <w:top w:val="nil"/>
              <w:bottom w:val="nil"/>
              <w:right w:val="nil"/>
            </w:tcBorders>
          </w:tcPr>
          <w:p w:rsidR="005C1398" w:rsidRPr="0054173E" w:rsidRDefault="005C1398" w:rsidP="001C6288">
            <w:pPr>
              <w:spacing w:after="0" w:line="240" w:lineRule="auto"/>
              <w:rPr>
                <w:b/>
                <w:szCs w:val="20"/>
              </w:rPr>
            </w:pPr>
            <w:r w:rsidRPr="0054173E">
              <w:rPr>
                <w:b/>
                <w:szCs w:val="20"/>
              </w:rPr>
              <w:t xml:space="preserve">Código: </w:t>
            </w:r>
            <w:r w:rsidR="004B494E">
              <w:rPr>
                <w:b/>
                <w:szCs w:val="20"/>
              </w:rPr>
              <w:t>CAD</w:t>
            </w:r>
            <w:r w:rsidR="008876B5">
              <w:rPr>
                <w:b/>
                <w:szCs w:val="20"/>
              </w:rPr>
              <w:t>91</w:t>
            </w:r>
            <w:r w:rsidR="00F942E8">
              <w:rPr>
                <w:b/>
                <w:szCs w:val="20"/>
              </w:rPr>
              <w:t>59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398" w:rsidRPr="0054173E" w:rsidRDefault="005C1398" w:rsidP="006B4E45">
            <w:pPr>
              <w:spacing w:after="0" w:line="240" w:lineRule="auto"/>
              <w:rPr>
                <w:b/>
                <w:szCs w:val="20"/>
              </w:rPr>
            </w:pPr>
            <w:r w:rsidRPr="0054173E">
              <w:rPr>
                <w:b/>
                <w:szCs w:val="20"/>
              </w:rPr>
              <w:t>Carga Horária:</w:t>
            </w:r>
            <w:r w:rsidRPr="0054173E">
              <w:rPr>
                <w:szCs w:val="20"/>
              </w:rPr>
              <w:t xml:space="preserve"> </w:t>
            </w:r>
            <w:r w:rsidR="006B4E45" w:rsidRPr="0054173E">
              <w:rPr>
                <w:szCs w:val="20"/>
              </w:rPr>
              <w:t>6</w:t>
            </w:r>
            <w:r w:rsidRPr="0054173E">
              <w:rPr>
                <w:szCs w:val="20"/>
              </w:rPr>
              <w:t xml:space="preserve">0 horas 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</w:tcBorders>
          </w:tcPr>
          <w:p w:rsidR="005C1398" w:rsidRPr="0054173E" w:rsidRDefault="005C1398" w:rsidP="006B4E45">
            <w:pPr>
              <w:spacing w:after="0" w:line="240" w:lineRule="auto"/>
              <w:rPr>
                <w:b/>
                <w:szCs w:val="20"/>
              </w:rPr>
            </w:pPr>
            <w:r w:rsidRPr="0054173E">
              <w:rPr>
                <w:b/>
                <w:szCs w:val="20"/>
              </w:rPr>
              <w:t>Créditos:</w:t>
            </w:r>
            <w:r w:rsidRPr="0054173E">
              <w:rPr>
                <w:szCs w:val="20"/>
              </w:rPr>
              <w:t xml:space="preserve"> </w:t>
            </w:r>
            <w:proofErr w:type="gramStart"/>
            <w:r w:rsidR="006B4E45" w:rsidRPr="0054173E">
              <w:rPr>
                <w:szCs w:val="20"/>
              </w:rPr>
              <w:t>4</w:t>
            </w:r>
            <w:proofErr w:type="gramEnd"/>
          </w:p>
        </w:tc>
      </w:tr>
      <w:tr w:rsidR="005C1398" w:rsidRPr="0054173E" w:rsidTr="005E53A2">
        <w:trPr>
          <w:jc w:val="center"/>
        </w:trPr>
        <w:tc>
          <w:tcPr>
            <w:tcW w:w="423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C1398" w:rsidRPr="0054173E" w:rsidRDefault="005C1398" w:rsidP="00150769">
            <w:pPr>
              <w:spacing w:after="0" w:line="240" w:lineRule="auto"/>
              <w:rPr>
                <w:b/>
                <w:szCs w:val="20"/>
              </w:rPr>
            </w:pPr>
            <w:r w:rsidRPr="0054173E">
              <w:rPr>
                <w:b/>
                <w:szCs w:val="20"/>
              </w:rPr>
              <w:t xml:space="preserve">Ano: </w:t>
            </w:r>
            <w:r w:rsidR="00DD2BF8" w:rsidRPr="0054173E">
              <w:rPr>
                <w:szCs w:val="20"/>
              </w:rPr>
              <w:t>201</w:t>
            </w:r>
            <w:r w:rsidR="00150769">
              <w:rPr>
                <w:szCs w:val="20"/>
              </w:rPr>
              <w:t>6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C1398" w:rsidRPr="0054173E" w:rsidRDefault="005C1398" w:rsidP="004B494E">
            <w:pPr>
              <w:keepNext/>
              <w:spacing w:after="0" w:line="240" w:lineRule="auto"/>
              <w:outlineLvl w:val="2"/>
              <w:rPr>
                <w:b/>
                <w:szCs w:val="20"/>
              </w:rPr>
            </w:pPr>
            <w:r w:rsidRPr="0054173E">
              <w:rPr>
                <w:b/>
                <w:szCs w:val="20"/>
              </w:rPr>
              <w:t xml:space="preserve">Módulo: </w:t>
            </w:r>
            <w:proofErr w:type="gramStart"/>
            <w:r w:rsidR="00BF0129">
              <w:rPr>
                <w:b/>
                <w:szCs w:val="20"/>
              </w:rPr>
              <w:t>7</w:t>
            </w:r>
            <w:proofErr w:type="gramEnd"/>
          </w:p>
        </w:tc>
      </w:tr>
    </w:tbl>
    <w:p w:rsidR="005C1398" w:rsidRPr="0054173E" w:rsidRDefault="005C1398" w:rsidP="005E53A2">
      <w:pPr>
        <w:spacing w:after="0" w:line="240" w:lineRule="auto"/>
        <w:jc w:val="center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C1398" w:rsidRPr="0054173E" w:rsidTr="00B01879">
        <w:trPr>
          <w:jc w:val="center"/>
        </w:trPr>
        <w:tc>
          <w:tcPr>
            <w:tcW w:w="9284" w:type="dxa"/>
          </w:tcPr>
          <w:p w:rsidR="005C1398" w:rsidRPr="00FF11E1" w:rsidRDefault="005C1398" w:rsidP="00FF11E1">
            <w:pPr>
              <w:pStyle w:val="Pa21"/>
              <w:spacing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73E">
              <w:rPr>
                <w:b/>
                <w:u w:val="single"/>
              </w:rPr>
              <w:t>2. EMENTA:</w:t>
            </w:r>
            <w:r w:rsidRPr="0054173E">
              <w:rPr>
                <w:b/>
              </w:rPr>
              <w:t xml:space="preserve"> </w:t>
            </w:r>
            <w:r w:rsidR="00FF11E1" w:rsidRPr="00FA4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Ciência, Tecnologia e Inovação Tecnológica. Indicadores e Condicionantes do Processo de Inovação. Estratégias Organizacionais e Tecnológicas. Tecnologias Básicas, Críticas e Emergentes. Cooperação para a Inovação. Avaliação de Projetos de PD&amp;I. </w:t>
            </w:r>
            <w:r w:rsidR="00FF11E1" w:rsidRPr="00FA4D3E">
              <w:rPr>
                <w:rFonts w:asciiTheme="minorHAnsi" w:hAnsiTheme="minorHAnsi" w:cstheme="minorHAnsi"/>
                <w:sz w:val="22"/>
                <w:szCs w:val="22"/>
              </w:rPr>
              <w:t xml:space="preserve">Financiamento para a Inovação. </w:t>
            </w:r>
            <w:r w:rsidR="00FF11E1" w:rsidRPr="00FA4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Inovação para o Desenvolvimento Sustentável.</w:t>
            </w:r>
            <w:r w:rsidR="00FF11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F11E1" w:rsidRPr="00FA4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Tecnologias Convencionais e Tecnologias Sociais.  </w:t>
            </w:r>
          </w:p>
        </w:tc>
      </w:tr>
    </w:tbl>
    <w:p w:rsidR="005C1398" w:rsidRPr="0054173E" w:rsidRDefault="005C1398" w:rsidP="005E53A2">
      <w:pPr>
        <w:spacing w:after="0" w:line="240" w:lineRule="auto"/>
        <w:jc w:val="center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C1398" w:rsidRPr="0054173E" w:rsidTr="00B01879">
        <w:trPr>
          <w:jc w:val="center"/>
        </w:trPr>
        <w:tc>
          <w:tcPr>
            <w:tcW w:w="9284" w:type="dxa"/>
          </w:tcPr>
          <w:p w:rsidR="005C1398" w:rsidRPr="0054173E" w:rsidRDefault="005C1398" w:rsidP="00E14830">
            <w:pPr>
              <w:spacing w:after="0" w:line="240" w:lineRule="auto"/>
              <w:jc w:val="both"/>
            </w:pPr>
            <w:r w:rsidRPr="0054173E">
              <w:rPr>
                <w:b/>
                <w:u w:val="single"/>
              </w:rPr>
              <w:t>3. OBJETIVO GERAL DA DISCIPLINA:</w:t>
            </w:r>
            <w:r w:rsidRPr="0054173E">
              <w:t xml:space="preserve"> </w:t>
            </w:r>
          </w:p>
          <w:p w:rsidR="00740EC2" w:rsidRPr="00FF11E1" w:rsidRDefault="007B2A0E" w:rsidP="00E14830">
            <w:pPr>
              <w:spacing w:after="0" w:line="240" w:lineRule="auto"/>
              <w:jc w:val="both"/>
              <w:rPr>
                <w:rFonts w:cs="Tahoma"/>
              </w:rPr>
            </w:pPr>
            <w:r w:rsidRPr="00FF11E1">
              <w:rPr>
                <w:rFonts w:cs="Tahoma"/>
              </w:rPr>
              <w:t>Promover o entendimento</w:t>
            </w:r>
            <w:r w:rsidR="00FF11E1" w:rsidRPr="00FF11E1">
              <w:rPr>
                <w:rFonts w:cs="Tahoma"/>
              </w:rPr>
              <w:t xml:space="preserve"> d</w:t>
            </w:r>
            <w:r w:rsidR="00FF11E1" w:rsidRPr="00FF11E1">
              <w:rPr>
                <w:rFonts w:cs="Souvenir Lt BT"/>
              </w:rPr>
              <w:t>as implicações econômicas e sociais que as novas tecnologias representam, bem como conhecer ferramentas que o auxiliem a gerir os processos relacionados à inovação tecnológica considerando a realidade concreta na qual estará atuando.</w:t>
            </w:r>
          </w:p>
        </w:tc>
      </w:tr>
    </w:tbl>
    <w:p w:rsidR="005C1398" w:rsidRPr="0054173E" w:rsidRDefault="005C1398" w:rsidP="005E53A2">
      <w:pPr>
        <w:spacing w:after="0" w:line="240" w:lineRule="auto"/>
        <w:jc w:val="center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C1398" w:rsidRPr="0054173E" w:rsidTr="00B01879">
        <w:trPr>
          <w:trHeight w:val="654"/>
          <w:jc w:val="center"/>
        </w:trPr>
        <w:tc>
          <w:tcPr>
            <w:tcW w:w="9284" w:type="dxa"/>
          </w:tcPr>
          <w:p w:rsidR="005C1398" w:rsidRDefault="005C1398" w:rsidP="005E53A2">
            <w:pPr>
              <w:spacing w:after="0" w:line="240" w:lineRule="auto"/>
              <w:rPr>
                <w:b/>
                <w:u w:val="single"/>
              </w:rPr>
            </w:pPr>
            <w:r w:rsidRPr="0054173E">
              <w:rPr>
                <w:b/>
                <w:u w:val="single"/>
              </w:rPr>
              <w:t xml:space="preserve">4. </w:t>
            </w:r>
            <w:proofErr w:type="gramStart"/>
            <w:r w:rsidRPr="0054173E">
              <w:rPr>
                <w:b/>
                <w:u w:val="single"/>
              </w:rPr>
              <w:t>OBJETIVO(S) ESPECÍFICOS(S) DA DISCIPLINA</w:t>
            </w:r>
            <w:proofErr w:type="gramEnd"/>
            <w:r w:rsidRPr="0054173E">
              <w:rPr>
                <w:b/>
                <w:u w:val="single"/>
              </w:rPr>
              <w:t>:</w:t>
            </w:r>
          </w:p>
          <w:p w:rsidR="00740EC2" w:rsidRDefault="00740EC2" w:rsidP="00740EC2">
            <w:pPr>
              <w:pStyle w:val="Pa34"/>
              <w:numPr>
                <w:ilvl w:val="0"/>
                <w:numId w:val="10"/>
              </w:numPr>
              <w:spacing w:after="20"/>
              <w:ind w:left="284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Compreender os conceitos de tecnologia e inovação;</w:t>
            </w:r>
          </w:p>
          <w:p w:rsidR="00740EC2" w:rsidRDefault="00740EC2" w:rsidP="00740EC2">
            <w:pPr>
              <w:pStyle w:val="Pa34"/>
              <w:numPr>
                <w:ilvl w:val="0"/>
                <w:numId w:val="10"/>
              </w:numPr>
              <w:spacing w:after="20"/>
              <w:ind w:left="284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Compreender a relação dos conceitos de ciência, conhecimento científico e desenvolvimento tecnológico com os conceitos de tecnologia e inovação;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proofErr w:type="gramEnd"/>
          </w:p>
          <w:p w:rsidR="00740EC2" w:rsidRPr="00740EC2" w:rsidRDefault="00740EC2" w:rsidP="00740EC2">
            <w:pPr>
              <w:pStyle w:val="Pa34"/>
              <w:numPr>
                <w:ilvl w:val="0"/>
                <w:numId w:val="10"/>
              </w:numPr>
              <w:spacing w:after="20"/>
              <w:ind w:left="284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Entender a relação entre tecnologia e inovação e o sistema econômico.</w:t>
            </w:r>
          </w:p>
          <w:p w:rsidR="00740EC2" w:rsidRPr="00740EC2" w:rsidRDefault="00740EC2" w:rsidP="00740EC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="Calibri"/>
                <w:color w:val="000000"/>
              </w:rPr>
            </w:pPr>
            <w:r w:rsidRPr="00740EC2">
              <w:rPr>
                <w:rFonts w:cs="Calibri"/>
                <w:color w:val="000000"/>
              </w:rPr>
              <w:t xml:space="preserve">Compreender os fundamentos da Gestão da Inovação Tecnológica; </w:t>
            </w:r>
          </w:p>
          <w:p w:rsidR="00740EC2" w:rsidRDefault="00740EC2" w:rsidP="00740EC2">
            <w:pPr>
              <w:pStyle w:val="Pa34"/>
              <w:numPr>
                <w:ilvl w:val="0"/>
                <w:numId w:val="10"/>
              </w:numPr>
              <w:spacing w:after="20"/>
              <w:ind w:left="284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Conhecer os fundamentos da avaliação de projetos de P&amp;D;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proofErr w:type="gramEnd"/>
          </w:p>
          <w:p w:rsidR="00740EC2" w:rsidRPr="00740EC2" w:rsidRDefault="00740EC2" w:rsidP="00740EC2">
            <w:pPr>
              <w:pStyle w:val="Pa34"/>
              <w:numPr>
                <w:ilvl w:val="0"/>
                <w:numId w:val="10"/>
              </w:numPr>
              <w:spacing w:after="20"/>
              <w:ind w:left="284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Trabalhar com as ferramentas específicas para a Gestão da Inovação Tecnológica.</w:t>
            </w:r>
          </w:p>
          <w:p w:rsidR="00740EC2" w:rsidRDefault="00740EC2" w:rsidP="00740EC2">
            <w:pPr>
              <w:pStyle w:val="Pa34"/>
              <w:numPr>
                <w:ilvl w:val="0"/>
                <w:numId w:val="10"/>
              </w:numPr>
              <w:spacing w:after="20"/>
              <w:ind w:left="284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Compreender os fundamentos da Gestão da Inovação Tecnológica; </w:t>
            </w:r>
          </w:p>
          <w:p w:rsidR="00740EC2" w:rsidRDefault="00740EC2" w:rsidP="00740EC2">
            <w:pPr>
              <w:pStyle w:val="Pa34"/>
              <w:numPr>
                <w:ilvl w:val="0"/>
                <w:numId w:val="10"/>
              </w:numPr>
              <w:spacing w:after="20"/>
              <w:ind w:left="284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Conhecer os fundamentos da avaliação de projetos de P&amp;D;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proofErr w:type="gramEnd"/>
          </w:p>
          <w:p w:rsidR="00740EC2" w:rsidRPr="00740EC2" w:rsidRDefault="00740EC2" w:rsidP="00740EC2">
            <w:pPr>
              <w:pStyle w:val="Pa34"/>
              <w:numPr>
                <w:ilvl w:val="0"/>
                <w:numId w:val="10"/>
              </w:numPr>
              <w:spacing w:after="20"/>
              <w:ind w:left="284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Trabalhar com as ferramentas específicas para a Gestão da Inovação Tecnológica.</w:t>
            </w:r>
          </w:p>
          <w:p w:rsidR="00740EC2" w:rsidRDefault="00740EC2" w:rsidP="00740EC2">
            <w:pPr>
              <w:pStyle w:val="Pa34"/>
              <w:numPr>
                <w:ilvl w:val="0"/>
                <w:numId w:val="10"/>
              </w:numPr>
              <w:spacing w:after="20"/>
              <w:ind w:left="284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Construir conceitos de Tecnologias Sociais e Tecnologias Convencionais;</w:t>
            </w:r>
          </w:p>
          <w:p w:rsidR="00740EC2" w:rsidRDefault="00740EC2" w:rsidP="00740EC2">
            <w:pPr>
              <w:pStyle w:val="Pa34"/>
              <w:numPr>
                <w:ilvl w:val="0"/>
                <w:numId w:val="10"/>
              </w:numPr>
              <w:spacing w:after="20"/>
              <w:ind w:left="284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Apreciar exemplos de sistemas de inovação tecnológica com impactos sociais e ambientais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desejáveis;</w:t>
            </w:r>
          </w:p>
          <w:p w:rsidR="00740EC2" w:rsidRDefault="00740EC2" w:rsidP="00740EC2">
            <w:pPr>
              <w:pStyle w:val="Pa34"/>
              <w:numPr>
                <w:ilvl w:val="0"/>
                <w:numId w:val="10"/>
              </w:numPr>
              <w:spacing w:after="20"/>
              <w:ind w:left="284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Conhecer os fundamentos da inclusão social e 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;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proofErr w:type="gramEnd"/>
          </w:p>
          <w:p w:rsidR="00740EC2" w:rsidRPr="00FF11E1" w:rsidRDefault="00740EC2" w:rsidP="00FF11E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b/>
                <w:u w:val="single"/>
              </w:rPr>
            </w:pPr>
            <w:r w:rsidRPr="00740EC2">
              <w:rPr>
                <w:rFonts w:cs="Calibri"/>
                <w:color w:val="000000"/>
              </w:rPr>
              <w:t>Participar ativamente de discussões relacionadas com tecnologia e inovação.</w:t>
            </w:r>
          </w:p>
        </w:tc>
      </w:tr>
    </w:tbl>
    <w:p w:rsidR="005C1398" w:rsidRPr="0054173E" w:rsidRDefault="005C1398" w:rsidP="00E14830">
      <w:pPr>
        <w:spacing w:after="0" w:line="240" w:lineRule="auto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C1398" w:rsidRPr="0054173E" w:rsidTr="00B01879">
        <w:trPr>
          <w:jc w:val="center"/>
        </w:trPr>
        <w:tc>
          <w:tcPr>
            <w:tcW w:w="9284" w:type="dxa"/>
          </w:tcPr>
          <w:p w:rsidR="005C1398" w:rsidRPr="0054173E" w:rsidRDefault="005C1398" w:rsidP="00E14830">
            <w:pPr>
              <w:spacing w:after="0" w:line="240" w:lineRule="auto"/>
            </w:pPr>
            <w:r w:rsidRPr="0054173E">
              <w:rPr>
                <w:b/>
                <w:u w:val="single"/>
              </w:rPr>
              <w:t>5. CONTEÚDO PROGRAMÁTICO:</w:t>
            </w:r>
            <w:r w:rsidRPr="0054173E">
              <w:t xml:space="preserve"> </w:t>
            </w:r>
          </w:p>
          <w:p w:rsidR="00740EC2" w:rsidRDefault="00740EC2" w:rsidP="00740EC2">
            <w:pPr>
              <w:pStyle w:val="Default"/>
              <w:spacing w:before="160" w:after="40" w:line="241" w:lineRule="atLeast"/>
              <w:ind w:left="760" w:right="100" w:hanging="760"/>
              <w:jc w:val="both"/>
              <w:rPr>
                <w:sz w:val="22"/>
                <w:szCs w:val="22"/>
              </w:rPr>
            </w:pPr>
            <w:r>
              <w:rPr>
                <w:rStyle w:val="A0"/>
              </w:rPr>
              <w:t xml:space="preserve">Unidade 1: Conceitos Fundamentais </w:t>
            </w:r>
          </w:p>
          <w:p w:rsidR="00740EC2" w:rsidRDefault="00740EC2" w:rsidP="00740EC2">
            <w:pPr>
              <w:pStyle w:val="Pa28"/>
              <w:spacing w:after="40"/>
              <w:ind w:left="760" w:right="100" w:hanging="760"/>
              <w:jc w:val="both"/>
              <w:rPr>
                <w:rFonts w:cs="Souvenir Lt BT"/>
                <w:color w:val="000000"/>
                <w:sz w:val="22"/>
                <w:szCs w:val="22"/>
              </w:rPr>
            </w:pPr>
            <w:r>
              <w:rPr>
                <w:rStyle w:val="A0"/>
              </w:rPr>
              <w:t xml:space="preserve">Unidade 2: Indicadores e Condicionantes do Processo de Inovação </w:t>
            </w:r>
          </w:p>
          <w:p w:rsidR="00740EC2" w:rsidRDefault="00740EC2" w:rsidP="00740EC2">
            <w:pPr>
              <w:pStyle w:val="Pa28"/>
              <w:spacing w:after="40"/>
              <w:ind w:left="760" w:right="100" w:hanging="760"/>
              <w:jc w:val="both"/>
              <w:rPr>
                <w:rFonts w:cs="Souvenir Lt BT"/>
                <w:color w:val="000000"/>
                <w:sz w:val="22"/>
                <w:szCs w:val="22"/>
              </w:rPr>
            </w:pPr>
            <w:r>
              <w:rPr>
                <w:rStyle w:val="A0"/>
              </w:rPr>
              <w:t xml:space="preserve">Unidade 3: Gestão da Inovação Tecnológica </w:t>
            </w:r>
          </w:p>
          <w:p w:rsidR="005C1398" w:rsidRPr="0054173E" w:rsidRDefault="00740EC2" w:rsidP="00740EC2">
            <w:pPr>
              <w:spacing w:after="0" w:line="240" w:lineRule="auto"/>
              <w:jc w:val="both"/>
            </w:pPr>
            <w:r>
              <w:rPr>
                <w:rStyle w:val="A0"/>
              </w:rPr>
              <w:t>Unidade 4: Inovação para o Desenvolvimento Sustentável</w:t>
            </w:r>
          </w:p>
        </w:tc>
      </w:tr>
    </w:tbl>
    <w:p w:rsidR="005C1398" w:rsidRPr="0054173E" w:rsidRDefault="005C1398" w:rsidP="003623A3">
      <w:pPr>
        <w:spacing w:after="0" w:line="240" w:lineRule="auto"/>
        <w:ind w:firstLine="142"/>
        <w:jc w:val="center"/>
        <w:rPr>
          <w:szCs w:val="20"/>
        </w:rPr>
      </w:pPr>
    </w:p>
    <w:p w:rsidR="005C1398" w:rsidRPr="0054173E" w:rsidRDefault="005C1398" w:rsidP="003623A3">
      <w:pPr>
        <w:spacing w:after="0" w:line="240" w:lineRule="auto"/>
        <w:ind w:firstLine="142"/>
        <w:jc w:val="center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C1398" w:rsidRPr="00EA5EA1" w:rsidTr="00B01879">
        <w:trPr>
          <w:jc w:val="center"/>
        </w:trPr>
        <w:tc>
          <w:tcPr>
            <w:tcW w:w="8644" w:type="dxa"/>
          </w:tcPr>
          <w:p w:rsidR="005C1398" w:rsidRPr="00150769" w:rsidRDefault="005C1398" w:rsidP="003623A3">
            <w:pPr>
              <w:spacing w:after="0" w:line="240" w:lineRule="auto"/>
              <w:rPr>
                <w:szCs w:val="20"/>
              </w:rPr>
            </w:pPr>
            <w:r w:rsidRPr="00150769">
              <w:rPr>
                <w:b/>
                <w:szCs w:val="20"/>
                <w:u w:val="single"/>
              </w:rPr>
              <w:t>6. METODOLOGIA DO TRABALHO:</w:t>
            </w:r>
            <w:r w:rsidRPr="00150769">
              <w:rPr>
                <w:szCs w:val="20"/>
              </w:rPr>
              <w:t xml:space="preserve"> </w:t>
            </w:r>
          </w:p>
          <w:p w:rsidR="005C1398" w:rsidRPr="00150769" w:rsidRDefault="005C1398" w:rsidP="003623A3">
            <w:pPr>
              <w:spacing w:after="0" w:line="240" w:lineRule="auto"/>
              <w:jc w:val="both"/>
            </w:pPr>
            <w:r w:rsidRPr="00150769">
              <w:t>O desenvolvimento das atividades do curso com o uso dos seguintes recursos:</w:t>
            </w:r>
          </w:p>
          <w:p w:rsidR="005C1398" w:rsidRPr="00150769" w:rsidRDefault="005C1398" w:rsidP="003623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50769">
              <w:t>Livro texto</w:t>
            </w:r>
          </w:p>
          <w:p w:rsidR="005C1398" w:rsidRPr="00150769" w:rsidRDefault="00150769" w:rsidP="003623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50769">
              <w:t>V</w:t>
            </w:r>
            <w:r w:rsidR="00AF242C">
              <w:t>i</w:t>
            </w:r>
            <w:r w:rsidRPr="00150769">
              <w:t>deo</w:t>
            </w:r>
            <w:r w:rsidR="00286ACE" w:rsidRPr="00150769">
              <w:t>aula</w:t>
            </w:r>
            <w:r w:rsidRPr="00150769">
              <w:t>s</w:t>
            </w:r>
          </w:p>
          <w:p w:rsidR="005C1398" w:rsidRPr="00150769" w:rsidRDefault="005C1398" w:rsidP="003623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50769">
              <w:t>Atividades</w:t>
            </w:r>
          </w:p>
          <w:p w:rsidR="005C1398" w:rsidRPr="00150769" w:rsidRDefault="005C1398" w:rsidP="003623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50769">
              <w:t>Chat com os tutores</w:t>
            </w:r>
          </w:p>
          <w:p w:rsidR="005C1398" w:rsidRPr="00150769" w:rsidRDefault="005C1398" w:rsidP="003623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50769">
              <w:t>Chat com o professor</w:t>
            </w:r>
          </w:p>
          <w:p w:rsidR="005C1398" w:rsidRPr="00150769" w:rsidRDefault="00150769" w:rsidP="003623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50769">
              <w:t>Vídeo Dúvidas</w:t>
            </w:r>
          </w:p>
          <w:p w:rsidR="005C1398" w:rsidRPr="00150769" w:rsidRDefault="005C1398" w:rsidP="003623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50769">
              <w:t xml:space="preserve">Tutoria </w:t>
            </w:r>
            <w:proofErr w:type="gramStart"/>
            <w:r w:rsidRPr="00150769">
              <w:t>a</w:t>
            </w:r>
            <w:proofErr w:type="gramEnd"/>
            <w:r w:rsidRPr="00150769">
              <w:t xml:space="preserve"> distância</w:t>
            </w:r>
          </w:p>
          <w:p w:rsidR="005C1398" w:rsidRPr="00150769" w:rsidRDefault="005C1398" w:rsidP="003623A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50769">
              <w:t>Tutoria presencial</w:t>
            </w:r>
          </w:p>
          <w:p w:rsidR="005C1398" w:rsidRPr="00150769" w:rsidRDefault="005C1398" w:rsidP="003623A3">
            <w:pPr>
              <w:spacing w:after="0" w:line="240" w:lineRule="auto"/>
              <w:jc w:val="both"/>
            </w:pPr>
          </w:p>
          <w:p w:rsidR="005C1398" w:rsidRPr="00150769" w:rsidRDefault="005C1398" w:rsidP="003623A3">
            <w:pPr>
              <w:spacing w:after="0" w:line="240" w:lineRule="auto"/>
              <w:jc w:val="both"/>
            </w:pPr>
            <w:r w:rsidRPr="00150769">
              <w:t xml:space="preserve">Quanto ao uso do material impresso, ao final de cada unidade, o aluno encontrará sugestões de leituras e atividades obrigatórias e/ou complementares, além da indicação de textos, livros e </w:t>
            </w:r>
            <w:r w:rsidRPr="00150769">
              <w:rPr>
                <w:i/>
              </w:rPr>
              <w:t>sites</w:t>
            </w:r>
            <w:r w:rsidRPr="00150769">
              <w:t xml:space="preserve"> visando um melhor desenvolvimento do processo a distância.</w:t>
            </w:r>
          </w:p>
          <w:p w:rsidR="005C1398" w:rsidRPr="00150769" w:rsidRDefault="005C1398" w:rsidP="003623A3">
            <w:pPr>
              <w:spacing w:after="0" w:line="240" w:lineRule="auto"/>
              <w:jc w:val="both"/>
            </w:pPr>
            <w:r w:rsidRPr="00150769">
              <w:t xml:space="preserve">As </w:t>
            </w:r>
            <w:r w:rsidR="00AF242C">
              <w:t>vi</w:t>
            </w:r>
            <w:r w:rsidR="00150769" w:rsidRPr="00150769">
              <w:t>deo</w:t>
            </w:r>
            <w:r w:rsidR="00286ACE" w:rsidRPr="00150769">
              <w:t>aula</w:t>
            </w:r>
            <w:r w:rsidR="00150769" w:rsidRPr="00150769">
              <w:t>s</w:t>
            </w:r>
            <w:r w:rsidRPr="00150769">
              <w:t xml:space="preserve"> complementam o conteúdo abordado no livro texto, através de exemplos práticos e </w:t>
            </w:r>
            <w:proofErr w:type="gramStart"/>
            <w:r w:rsidRPr="00150769">
              <w:t>explicações detalhados do professor</w:t>
            </w:r>
            <w:proofErr w:type="gramEnd"/>
            <w:r w:rsidRPr="00150769">
              <w:t xml:space="preserve">. O aluno pode assistir as </w:t>
            </w:r>
            <w:r w:rsidR="00AF242C">
              <w:t>vi</w:t>
            </w:r>
            <w:r w:rsidR="00150769" w:rsidRPr="00150769">
              <w:t>deo</w:t>
            </w:r>
            <w:r w:rsidR="00286ACE" w:rsidRPr="00150769">
              <w:t>aula</w:t>
            </w:r>
            <w:r w:rsidR="00150769" w:rsidRPr="00150769">
              <w:t>s</w:t>
            </w:r>
            <w:r w:rsidRPr="00150769">
              <w:t xml:space="preserve"> no tempo que julgar adequado.</w:t>
            </w:r>
          </w:p>
          <w:p w:rsidR="005C1398" w:rsidRPr="00150769" w:rsidRDefault="005C1398" w:rsidP="003623A3">
            <w:pPr>
              <w:spacing w:after="0" w:line="240" w:lineRule="auto"/>
              <w:jc w:val="both"/>
            </w:pPr>
            <w:r w:rsidRPr="00150769">
              <w:t xml:space="preserve">O livro texto traz atividades que serão desenvolvidas pelos alunos ao longo da disciplina, conforme orientação do professor. Para realizá-las, o aluno conta com o uso de ferramentas de interatividade, para sanar suas dúvidas com o professor, através da videoconferência e do chat com o professor (previamente agendados) ou com a tutoria </w:t>
            </w:r>
            <w:proofErr w:type="gramStart"/>
            <w:r w:rsidRPr="00150769">
              <w:t>a</w:t>
            </w:r>
            <w:proofErr w:type="gramEnd"/>
            <w:r w:rsidRPr="00150769">
              <w:t xml:space="preserve"> distância</w:t>
            </w:r>
            <w:r w:rsidR="00B11E83" w:rsidRPr="00150769">
              <w:t>.</w:t>
            </w:r>
          </w:p>
          <w:p w:rsidR="005C1398" w:rsidRPr="00150769" w:rsidRDefault="005C1398" w:rsidP="003623A3">
            <w:pPr>
              <w:spacing w:after="0" w:line="240" w:lineRule="auto"/>
              <w:jc w:val="both"/>
            </w:pPr>
            <w:r w:rsidRPr="00150769">
              <w:t xml:space="preserve">A comunicação com os tutores </w:t>
            </w:r>
            <w:proofErr w:type="gramStart"/>
            <w:r w:rsidRPr="00150769">
              <w:t>a</w:t>
            </w:r>
            <w:proofErr w:type="gramEnd"/>
            <w:r w:rsidRPr="00150769">
              <w:t xml:space="preserve"> distância pode ser por meio do ambiente virtual de ensino-aprendizagem</w:t>
            </w:r>
            <w:r w:rsidR="00150769" w:rsidRPr="00150769">
              <w:t>, por e-mail e pelo telefone (48) 3721.4940.</w:t>
            </w:r>
          </w:p>
          <w:p w:rsidR="005C1398" w:rsidRPr="00150769" w:rsidRDefault="005C1398" w:rsidP="003623A3">
            <w:pPr>
              <w:spacing w:after="0" w:line="240" w:lineRule="auto"/>
              <w:jc w:val="both"/>
            </w:pPr>
            <w:r w:rsidRPr="00150769">
              <w:t>Em complemento, a tutoria presencial disponibiliza no ambiente virtual os</w:t>
            </w:r>
            <w:r w:rsidR="00150769" w:rsidRPr="00150769">
              <w:t xml:space="preserve"> horários de funcionamento do po</w:t>
            </w:r>
            <w:r w:rsidRPr="00150769">
              <w:t xml:space="preserve">lo. Os alunos podem formar grupos de estudos, </w:t>
            </w:r>
            <w:proofErr w:type="gramStart"/>
            <w:r w:rsidRPr="00150769">
              <w:t>sob coordenação</w:t>
            </w:r>
            <w:proofErr w:type="gramEnd"/>
            <w:r w:rsidRPr="00150769">
              <w:t xml:space="preserve"> dos tutores presenciais.</w:t>
            </w:r>
          </w:p>
          <w:p w:rsidR="005C1398" w:rsidRPr="00150769" w:rsidRDefault="005C1398" w:rsidP="003623A3">
            <w:pPr>
              <w:spacing w:after="0" w:line="240" w:lineRule="auto"/>
              <w:jc w:val="both"/>
            </w:pPr>
            <w:r w:rsidRPr="00150769">
              <w:t>Ao final da disciplina, o aluno fa</w:t>
            </w:r>
            <w:r w:rsidR="00150769" w:rsidRPr="00150769">
              <w:t>rá a prova presencial, no seu po</w:t>
            </w:r>
            <w:r w:rsidRPr="00150769">
              <w:t xml:space="preserve">lo de ensino, </w:t>
            </w:r>
            <w:proofErr w:type="gramStart"/>
            <w:r w:rsidRPr="00150769">
              <w:t>sob coordenação</w:t>
            </w:r>
            <w:proofErr w:type="gramEnd"/>
            <w:r w:rsidRPr="00150769">
              <w:t xml:space="preserve"> dos tutores presenciais. </w:t>
            </w:r>
          </w:p>
        </w:tc>
      </w:tr>
    </w:tbl>
    <w:p w:rsidR="005C1398" w:rsidRPr="00EA5EA1" w:rsidRDefault="005C1398" w:rsidP="003623A3">
      <w:pPr>
        <w:spacing w:after="0" w:line="240" w:lineRule="auto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C1398" w:rsidRPr="0054173E" w:rsidTr="000F7221">
        <w:tc>
          <w:tcPr>
            <w:tcW w:w="8644" w:type="dxa"/>
          </w:tcPr>
          <w:p w:rsidR="005C1398" w:rsidRPr="00150769" w:rsidRDefault="005C1398" w:rsidP="000F7221">
            <w:pPr>
              <w:spacing w:after="0" w:line="240" w:lineRule="auto"/>
              <w:jc w:val="both"/>
            </w:pPr>
            <w:r w:rsidRPr="00150769">
              <w:rPr>
                <w:b/>
                <w:szCs w:val="20"/>
                <w:u w:val="single"/>
              </w:rPr>
              <w:t xml:space="preserve">7. SISTEMA DE AVALIAÇÃO: </w:t>
            </w:r>
          </w:p>
          <w:p w:rsidR="005C1398" w:rsidRPr="00150769" w:rsidRDefault="005C1398" w:rsidP="000F7221">
            <w:pPr>
              <w:spacing w:after="0" w:line="240" w:lineRule="auto"/>
              <w:jc w:val="both"/>
            </w:pPr>
            <w:r w:rsidRPr="00150769">
              <w:t xml:space="preserve">a) Atividades de aprendizagem – </w:t>
            </w:r>
            <w:r w:rsidR="0054173E" w:rsidRPr="00150769">
              <w:t>4</w:t>
            </w:r>
            <w:r w:rsidRPr="00150769">
              <w:t>,0 pontos</w:t>
            </w:r>
          </w:p>
          <w:p w:rsidR="005C1398" w:rsidRPr="00150769" w:rsidRDefault="004B494E" w:rsidP="000F7221">
            <w:pPr>
              <w:spacing w:after="0" w:line="240" w:lineRule="auto"/>
              <w:jc w:val="both"/>
            </w:pPr>
            <w:r w:rsidRPr="00150769">
              <w:t xml:space="preserve">Na disciplina haverá duas atividades e </w:t>
            </w:r>
            <w:r w:rsidR="00F45E20">
              <w:t>dois fóruns</w:t>
            </w:r>
            <w:r w:rsidRPr="00150769">
              <w:t xml:space="preserve"> </w:t>
            </w:r>
            <w:bookmarkStart w:id="0" w:name="_GoBack"/>
            <w:bookmarkEnd w:id="0"/>
            <w:r w:rsidR="005C1398" w:rsidRPr="00150769">
              <w:t>que deverão ser entregues nas datas previamente agendadas.</w:t>
            </w:r>
          </w:p>
          <w:p w:rsidR="005C1398" w:rsidRPr="00150769" w:rsidRDefault="0054173E" w:rsidP="00E14830">
            <w:pPr>
              <w:spacing w:after="0" w:line="240" w:lineRule="auto"/>
              <w:jc w:val="both"/>
            </w:pPr>
            <w:r w:rsidRPr="00150769">
              <w:t xml:space="preserve">A média das notas nas atividades valerá 40% da nota final, ou </w:t>
            </w:r>
            <w:proofErr w:type="gramStart"/>
            <w:r w:rsidRPr="00150769">
              <w:t>4</w:t>
            </w:r>
            <w:proofErr w:type="gramEnd"/>
            <w:r w:rsidRPr="00150769">
              <w:t xml:space="preserve"> pontos.</w:t>
            </w:r>
          </w:p>
          <w:p w:rsidR="003F2795" w:rsidRPr="00150769" w:rsidRDefault="003F2795" w:rsidP="00E14830">
            <w:pPr>
              <w:spacing w:after="0" w:line="240" w:lineRule="auto"/>
              <w:jc w:val="both"/>
            </w:pPr>
            <w:r w:rsidRPr="00150769">
              <w:t xml:space="preserve">Nas respostas das atividades devem ser citadas as fontes de pesquisa para cada resposta </w:t>
            </w:r>
            <w:r w:rsidRPr="00150769">
              <w:lastRenderedPageBreak/>
              <w:t>específica.</w:t>
            </w:r>
          </w:p>
          <w:p w:rsidR="005C1398" w:rsidRPr="00150769" w:rsidRDefault="005C1398" w:rsidP="000F7221">
            <w:pPr>
              <w:spacing w:after="0" w:line="240" w:lineRule="auto"/>
              <w:jc w:val="both"/>
            </w:pPr>
            <w:r w:rsidRPr="00150769">
              <w:rPr>
                <w:b/>
              </w:rPr>
              <w:t>Observação: Atividades atrasadas não serão aceitas pelos tutores.</w:t>
            </w:r>
          </w:p>
          <w:p w:rsidR="005C1398" w:rsidRPr="00150769" w:rsidRDefault="005C1398" w:rsidP="000F7221">
            <w:pPr>
              <w:spacing w:after="0" w:line="240" w:lineRule="auto"/>
              <w:jc w:val="both"/>
            </w:pPr>
            <w:r w:rsidRPr="00150769">
              <w:t xml:space="preserve">b) </w:t>
            </w:r>
            <w:proofErr w:type="gramStart"/>
            <w:r w:rsidRPr="00150769">
              <w:t>Prova</w:t>
            </w:r>
            <w:proofErr w:type="gramEnd"/>
            <w:r w:rsidRPr="00150769">
              <w:t xml:space="preserve"> presencial – </w:t>
            </w:r>
            <w:r w:rsidR="0054173E" w:rsidRPr="00150769">
              <w:t>6</w:t>
            </w:r>
            <w:r w:rsidRPr="00150769">
              <w:t>,0 pontos</w:t>
            </w:r>
          </w:p>
          <w:p w:rsidR="005C1398" w:rsidRPr="00150769" w:rsidRDefault="005C1398" w:rsidP="000F7221">
            <w:pPr>
              <w:spacing w:after="0" w:line="240" w:lineRule="auto"/>
              <w:jc w:val="both"/>
            </w:pPr>
            <w:r w:rsidRPr="00150769">
              <w:t>Será realizada um prova presencial que valerá 60% da nota da disciplina, ou 6,0 pontos.</w:t>
            </w:r>
          </w:p>
          <w:p w:rsidR="005C1398" w:rsidRPr="00150769" w:rsidRDefault="005C1398" w:rsidP="005A5A1A">
            <w:pPr>
              <w:pStyle w:val="TextosemFormatao"/>
              <w:jc w:val="both"/>
            </w:pPr>
            <w:r w:rsidRPr="00150769">
              <w:rPr>
                <w:rFonts w:ascii="Calibri" w:hAnsi="Calibri"/>
                <w:sz w:val="24"/>
                <w:szCs w:val="24"/>
                <w:lang w:eastAsia="ar-SA"/>
              </w:rPr>
              <w:t>Será aprovado o aluno com média maior ou igual a 6,0. O aluno com média inferior a 3,0 terá direito à dependência.  O aluno que tiver média maior ou igual a 3,0 e menor ou igual a 5,5 terá direito a uma prova de recuperação. A nota final do aluno que fizer recuperação será a média aritmética simples da média das avaliações parciais e a nota da prova de recuperação. Se a nota final for maior ou igual a 6,0 o aluno será aprovado, caso contrário terá direito a dependência de acordo com as normas do curso.</w:t>
            </w:r>
          </w:p>
        </w:tc>
      </w:tr>
    </w:tbl>
    <w:p w:rsidR="005C1398" w:rsidRPr="0054173E" w:rsidRDefault="005C1398" w:rsidP="00615A3E">
      <w:pPr>
        <w:spacing w:after="0" w:line="240" w:lineRule="auto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C1398" w:rsidRPr="0054173E" w:rsidTr="000F7221">
        <w:tc>
          <w:tcPr>
            <w:tcW w:w="8644" w:type="dxa"/>
          </w:tcPr>
          <w:p w:rsidR="005C1398" w:rsidRPr="00FB6F8A" w:rsidRDefault="005C1398" w:rsidP="00615A3E">
            <w:pPr>
              <w:pStyle w:val="TextosemFormatao"/>
              <w:jc w:val="both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FB6F8A">
              <w:rPr>
                <w:rFonts w:ascii="Calibri" w:hAnsi="Calibri"/>
                <w:b/>
                <w:sz w:val="22"/>
                <w:szCs w:val="22"/>
                <w:lang w:eastAsia="ar-SA"/>
              </w:rPr>
              <w:t xml:space="preserve">Lembretes </w:t>
            </w:r>
          </w:p>
          <w:p w:rsidR="005C1398" w:rsidRPr="00FB6F8A" w:rsidRDefault="005C1398" w:rsidP="00615A3E">
            <w:pPr>
              <w:pStyle w:val="TextosemFormatao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FB6F8A">
              <w:rPr>
                <w:rFonts w:ascii="Calibri" w:hAnsi="Calibri"/>
                <w:sz w:val="22"/>
                <w:szCs w:val="22"/>
                <w:lang w:eastAsia="ar-SA"/>
              </w:rPr>
              <w:t xml:space="preserve"> </w:t>
            </w:r>
          </w:p>
          <w:p w:rsidR="005C1398" w:rsidRPr="00FB6F8A" w:rsidRDefault="005C1398" w:rsidP="00615A3E">
            <w:pPr>
              <w:pStyle w:val="TextosemFormatao"/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FB6F8A">
              <w:rPr>
                <w:rFonts w:ascii="Calibri" w:hAnsi="Calibri"/>
                <w:sz w:val="22"/>
                <w:szCs w:val="22"/>
                <w:lang w:eastAsia="ar-SA"/>
              </w:rPr>
              <w:t xml:space="preserve">Os alunos devem lembrar que os tutores e/ou professores estão para auxiliar e não para resolver a lista toda e/ou tarefas.  </w:t>
            </w:r>
          </w:p>
          <w:p w:rsidR="005C1398" w:rsidRPr="00FB6F8A" w:rsidRDefault="005C1398" w:rsidP="00615A3E">
            <w:pPr>
              <w:pStyle w:val="TextosemFormatao"/>
              <w:ind w:left="-36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:rsidR="005C1398" w:rsidRPr="00FB6F8A" w:rsidRDefault="005C1398" w:rsidP="00615A3E">
            <w:pPr>
              <w:pStyle w:val="TextosemFormatao"/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FB6F8A">
              <w:rPr>
                <w:rFonts w:ascii="Calibri" w:hAnsi="Calibri"/>
                <w:sz w:val="22"/>
                <w:szCs w:val="22"/>
                <w:lang w:eastAsia="ar-SA"/>
              </w:rPr>
              <w:t xml:space="preserve">Não serão consideradas as tarefas </w:t>
            </w:r>
            <w:r w:rsidR="001C6288" w:rsidRPr="00FB6F8A">
              <w:rPr>
                <w:rFonts w:ascii="Calibri" w:hAnsi="Calibri"/>
                <w:sz w:val="22"/>
                <w:szCs w:val="22"/>
                <w:lang w:eastAsia="ar-SA"/>
              </w:rPr>
              <w:t>idênticas feitas por diferentes alunos</w:t>
            </w:r>
            <w:r w:rsidRPr="00FB6F8A">
              <w:rPr>
                <w:rFonts w:ascii="Calibri" w:hAnsi="Calibri"/>
                <w:sz w:val="22"/>
                <w:szCs w:val="22"/>
                <w:lang w:eastAsia="ar-SA"/>
              </w:rPr>
              <w:t xml:space="preserve">. O objetivo das tarefas é que o aluno desenvolva o seu próprio raciocínio. </w:t>
            </w:r>
          </w:p>
          <w:p w:rsidR="005C1398" w:rsidRPr="0054173E" w:rsidRDefault="005C1398" w:rsidP="000F7221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</w:tbl>
    <w:p w:rsidR="005C1398" w:rsidRPr="0054173E" w:rsidRDefault="005C1398" w:rsidP="003B15AE">
      <w:pPr>
        <w:spacing w:after="0" w:line="240" w:lineRule="auto"/>
        <w:rPr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C1398" w:rsidRPr="0054173E" w:rsidTr="00B01879">
        <w:trPr>
          <w:jc w:val="center"/>
        </w:trPr>
        <w:tc>
          <w:tcPr>
            <w:tcW w:w="8644" w:type="dxa"/>
          </w:tcPr>
          <w:p w:rsidR="00970738" w:rsidRDefault="005C1398" w:rsidP="00545B89">
            <w:pPr>
              <w:spacing w:after="0" w:line="240" w:lineRule="auto"/>
              <w:ind w:left="340" w:hanging="340"/>
              <w:jc w:val="both"/>
              <w:rPr>
                <w:rFonts w:eastAsia="Times New Roman" w:cs="Arial"/>
                <w:b/>
                <w:caps/>
                <w:snapToGrid w:val="0"/>
                <w:szCs w:val="24"/>
                <w:u w:val="single"/>
                <w:lang w:val="pt-PT" w:eastAsia="pt-BR"/>
              </w:rPr>
            </w:pPr>
            <w:r w:rsidRPr="0054173E">
              <w:rPr>
                <w:b/>
              </w:rPr>
              <w:t>8.</w:t>
            </w:r>
            <w:r w:rsidRPr="00545B89">
              <w:rPr>
                <w:b/>
                <w:sz w:val="20"/>
              </w:rPr>
              <w:t xml:space="preserve"> </w:t>
            </w:r>
            <w:r w:rsidR="00970738" w:rsidRPr="00545B89">
              <w:rPr>
                <w:rFonts w:eastAsia="Times New Roman" w:cs="Arial"/>
                <w:b/>
                <w:caps/>
                <w:snapToGrid w:val="0"/>
                <w:szCs w:val="24"/>
                <w:u w:val="single"/>
                <w:lang w:val="pt-PT" w:eastAsia="pt-BR"/>
              </w:rPr>
              <w:t xml:space="preserve">Referências </w:t>
            </w:r>
          </w:p>
          <w:p w:rsidR="00545B89" w:rsidRPr="00545B89" w:rsidRDefault="00545B89" w:rsidP="00545B89">
            <w:pPr>
              <w:spacing w:after="0" w:line="240" w:lineRule="auto"/>
              <w:ind w:left="340" w:hanging="340"/>
              <w:jc w:val="both"/>
            </w:pPr>
          </w:p>
          <w:p w:rsidR="00571C98" w:rsidRPr="00545B89" w:rsidRDefault="00571C98" w:rsidP="00571C98">
            <w:pPr>
              <w:rPr>
                <w:rFonts w:asciiTheme="minorHAnsi" w:hAnsiTheme="minorHAnsi" w:cstheme="minorHAnsi"/>
                <w:color w:val="000000"/>
              </w:rPr>
            </w:pPr>
            <w:r w:rsidRPr="00545B89">
              <w:rPr>
                <w:rFonts w:asciiTheme="minorHAnsi" w:hAnsiTheme="minorHAnsi" w:cstheme="minorHAnsi"/>
                <w:color w:val="000000"/>
              </w:rPr>
              <w:t xml:space="preserve">ALBUQUERQUE, Eduardo da Motta. Sistema nacional de inovação no Brasil: uma análise introdutória a partir de dados disponíveis sobre a ciência e tecnologia. </w:t>
            </w:r>
            <w:r w:rsidRPr="00545B89">
              <w:rPr>
                <w:rFonts w:asciiTheme="minorHAnsi" w:hAnsiTheme="minorHAnsi" w:cstheme="minorHAnsi"/>
                <w:i/>
                <w:iCs/>
                <w:color w:val="000000"/>
              </w:rPr>
              <w:t>Revista de Economia Política</w:t>
            </w:r>
            <w:r w:rsidRPr="00545B89">
              <w:rPr>
                <w:rFonts w:asciiTheme="minorHAnsi" w:hAnsiTheme="minorHAnsi" w:cstheme="minorHAnsi"/>
                <w:color w:val="000000"/>
              </w:rPr>
              <w:t>, v. 16, n. 3 (63), 56-72, 1996.</w:t>
            </w:r>
          </w:p>
          <w:p w:rsidR="00571C98" w:rsidRPr="00545B89" w:rsidRDefault="00571C98" w:rsidP="00571C98">
            <w:pPr>
              <w:rPr>
                <w:rFonts w:asciiTheme="minorHAnsi" w:hAnsiTheme="minorHAnsi" w:cstheme="minorHAnsi"/>
                <w:color w:val="000000"/>
              </w:rPr>
            </w:pPr>
            <w:r w:rsidRPr="00545B89">
              <w:rPr>
                <w:rFonts w:asciiTheme="minorHAnsi" w:hAnsiTheme="minorHAnsi" w:cstheme="minorHAnsi"/>
                <w:color w:val="000000"/>
              </w:rPr>
              <w:t xml:space="preserve">BRASIL. Decreto nº 5.563, de 11 de outubro de 2005. Regulamenta a Lei nº 10.973, de </w:t>
            </w:r>
            <w:proofErr w:type="gramStart"/>
            <w:r w:rsidRPr="00545B89">
              <w:rPr>
                <w:rFonts w:asciiTheme="minorHAnsi" w:hAnsiTheme="minorHAnsi" w:cstheme="minorHAnsi"/>
                <w:color w:val="000000"/>
              </w:rPr>
              <w:t>2</w:t>
            </w:r>
            <w:proofErr w:type="gramEnd"/>
            <w:r w:rsidRPr="00545B89">
              <w:rPr>
                <w:rFonts w:asciiTheme="minorHAnsi" w:hAnsiTheme="minorHAnsi" w:cstheme="minorHAnsi"/>
                <w:color w:val="000000"/>
              </w:rPr>
              <w:t xml:space="preserve"> de dezembro de 2004, que dispõe sobre incentivos à inovação e à pesquisa científica e tecnológica no ambiente produtivo e dá outras providências. Disponível em: www.planalto.gov.br. Acesso em </w:t>
            </w:r>
            <w:proofErr w:type="gramStart"/>
            <w:r w:rsidRPr="00545B89">
              <w:rPr>
                <w:rFonts w:asciiTheme="minorHAnsi" w:hAnsiTheme="minorHAnsi" w:cstheme="minorHAnsi"/>
                <w:color w:val="000000"/>
              </w:rPr>
              <w:t>14 mar 2013</w:t>
            </w:r>
            <w:proofErr w:type="gramEnd"/>
            <w:r w:rsidRPr="00545B89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571C98" w:rsidRDefault="00571C98" w:rsidP="005A5A1A">
            <w:pPr>
              <w:rPr>
                <w:rFonts w:asciiTheme="minorHAnsi" w:hAnsiTheme="minorHAnsi" w:cstheme="minorHAnsi"/>
                <w:color w:val="000000"/>
              </w:rPr>
            </w:pPr>
            <w:r w:rsidRPr="00545B89">
              <w:rPr>
                <w:rFonts w:asciiTheme="minorHAnsi" w:hAnsiTheme="minorHAnsi" w:cstheme="minorHAnsi"/>
                <w:color w:val="000000"/>
              </w:rPr>
              <w:t xml:space="preserve">______. Lei nº 10.973, de </w:t>
            </w:r>
            <w:proofErr w:type="gramStart"/>
            <w:r w:rsidRPr="00545B89">
              <w:rPr>
                <w:rFonts w:asciiTheme="minorHAnsi" w:hAnsiTheme="minorHAnsi" w:cstheme="minorHAnsi"/>
                <w:color w:val="000000"/>
              </w:rPr>
              <w:t>2</w:t>
            </w:r>
            <w:proofErr w:type="gramEnd"/>
            <w:r w:rsidRPr="00545B89">
              <w:rPr>
                <w:rFonts w:asciiTheme="minorHAnsi" w:hAnsiTheme="minorHAnsi" w:cstheme="minorHAnsi"/>
                <w:color w:val="000000"/>
              </w:rPr>
              <w:t xml:space="preserve"> de dezembro de 2004. Dispõe sobre incentivos à inovação e à pesquisa científica e tecnológica no ambiente produtivo e dá outras providências. </w:t>
            </w:r>
            <w:proofErr w:type="gramStart"/>
            <w:r w:rsidRPr="00545B89">
              <w:rPr>
                <w:rFonts w:asciiTheme="minorHAnsi" w:hAnsiTheme="minorHAnsi" w:cstheme="minorHAnsi"/>
                <w:color w:val="000000"/>
              </w:rPr>
              <w:t>DOU,</w:t>
            </w:r>
            <w:proofErr w:type="gramEnd"/>
            <w:r w:rsidRPr="00545B89">
              <w:rPr>
                <w:rFonts w:asciiTheme="minorHAnsi" w:hAnsiTheme="minorHAnsi" w:cstheme="minorHAnsi"/>
                <w:color w:val="000000"/>
              </w:rPr>
              <w:t xml:space="preserve"> Brasília, n. 232, 3 dez. 2004.</w:t>
            </w:r>
          </w:p>
          <w:p w:rsidR="003676CB" w:rsidRDefault="003676CB" w:rsidP="003676CB">
            <w:pPr>
              <w:rPr>
                <w:rFonts w:asciiTheme="minorHAnsi" w:hAnsiTheme="minorHAnsi" w:cstheme="minorHAnsi"/>
                <w:color w:val="000000"/>
              </w:rPr>
            </w:pPr>
            <w:r w:rsidRPr="00545B89">
              <w:rPr>
                <w:rFonts w:asciiTheme="minorHAnsi" w:hAnsiTheme="minorHAnsi" w:cstheme="minorHAnsi"/>
                <w:color w:val="000000"/>
              </w:rPr>
              <w:t xml:space="preserve">______. Lei nº </w:t>
            </w:r>
            <w:r>
              <w:rPr>
                <w:rFonts w:asciiTheme="minorHAnsi" w:hAnsiTheme="minorHAnsi" w:cstheme="minorHAnsi"/>
                <w:color w:val="000000"/>
              </w:rPr>
              <w:t>13.243</w:t>
            </w:r>
            <w:r w:rsidRPr="00545B89">
              <w:rPr>
                <w:rFonts w:asciiTheme="minorHAnsi" w:hAnsiTheme="minorHAnsi" w:cstheme="minorHAnsi"/>
                <w:color w:val="000000"/>
              </w:rPr>
              <w:t xml:space="preserve">, de </w:t>
            </w:r>
            <w:r>
              <w:rPr>
                <w:rFonts w:asciiTheme="minorHAnsi" w:hAnsiTheme="minorHAnsi" w:cstheme="minorHAnsi"/>
                <w:color w:val="000000"/>
              </w:rPr>
              <w:t xml:space="preserve">11 </w:t>
            </w:r>
            <w:r w:rsidRPr="00545B89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janeiro de 2016</w:t>
            </w:r>
            <w:r w:rsidRPr="00545B89">
              <w:rPr>
                <w:rFonts w:asciiTheme="minorHAnsi" w:hAnsiTheme="minorHAnsi" w:cstheme="minorHAnsi"/>
                <w:color w:val="000000"/>
              </w:rPr>
              <w:t>. Dispõe sobre</w:t>
            </w:r>
            <w:r>
              <w:rPr>
                <w:rFonts w:asciiTheme="minorHAnsi" w:hAnsiTheme="minorHAnsi" w:cstheme="minorHAnsi"/>
                <w:color w:val="000000"/>
              </w:rPr>
              <w:t xml:space="preserve"> estímulos ao desenvolvimento científico, a pesquisa, a capacitação científica e tecnológica e a inovação.</w:t>
            </w:r>
            <w:r w:rsidRPr="00545B8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gramStart"/>
            <w:r w:rsidRPr="00545B89">
              <w:rPr>
                <w:rFonts w:asciiTheme="minorHAnsi" w:hAnsiTheme="minorHAnsi" w:cstheme="minorHAnsi"/>
                <w:color w:val="000000"/>
              </w:rPr>
              <w:t>DOU,</w:t>
            </w:r>
            <w:proofErr w:type="gramEnd"/>
            <w:r w:rsidRPr="00545B89">
              <w:rPr>
                <w:rFonts w:asciiTheme="minorHAnsi" w:hAnsiTheme="minorHAnsi" w:cstheme="minorHAnsi"/>
                <w:color w:val="000000"/>
              </w:rPr>
              <w:t xml:space="preserve"> Brasília, </w:t>
            </w:r>
            <w:r>
              <w:rPr>
                <w:rFonts w:asciiTheme="minorHAnsi" w:hAnsiTheme="minorHAnsi" w:cstheme="minorHAnsi"/>
                <w:color w:val="000000"/>
              </w:rPr>
              <w:t>12 jan. 2016, P.1.</w:t>
            </w:r>
          </w:p>
          <w:p w:rsidR="00571C98" w:rsidRPr="00545B89" w:rsidRDefault="00571C98" w:rsidP="00571C98">
            <w:pPr>
              <w:pStyle w:val="Pa101"/>
              <w:spacing w:after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BRITTO, Jorge. Cooperação interindustrial e redes de empresas. </w:t>
            </w:r>
            <w:r w:rsidRPr="00467E2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>In</w:t>
            </w:r>
            <w:r w:rsidRPr="00467E2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KUPFER, David; HASENCLEVER, </w:t>
            </w:r>
            <w:proofErr w:type="spellStart"/>
            <w:r w:rsidRPr="00467E2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Lia</w:t>
            </w:r>
            <w:proofErr w:type="spellEnd"/>
            <w:r w:rsidRPr="00467E2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(Org). </w:t>
            </w:r>
            <w:r w:rsidRPr="00545B8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Economia Industrial</w:t>
            </w:r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fundamentos teóricos e práticas no Brasil. Rio de Janeiro: Campus, 2002. </w:t>
            </w:r>
            <w:proofErr w:type="gramStart"/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cap.</w:t>
            </w:r>
            <w:proofErr w:type="gramEnd"/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15, p. 345-388. Disponível em: &lt;http://www.labmundo.org/disciplinas/BRITO_Jorge_Coopera%C3%A7%C3%A3o_Interindustrial_e_ redes_de_empresas.pdf&gt;. Acesso em: </w:t>
            </w:r>
            <w:proofErr w:type="gramStart"/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24 </w:t>
            </w:r>
            <w:proofErr w:type="spellStart"/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</w:t>
            </w:r>
            <w:proofErr w:type="spellEnd"/>
            <w:proofErr w:type="gramEnd"/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2012. </w:t>
            </w:r>
          </w:p>
          <w:p w:rsidR="00571C98" w:rsidRPr="00545B89" w:rsidRDefault="00571C98" w:rsidP="00571C98">
            <w:pPr>
              <w:pStyle w:val="Pa101"/>
              <w:spacing w:after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CAPRA, </w:t>
            </w:r>
            <w:proofErr w:type="spellStart"/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Fritjof</w:t>
            </w:r>
            <w:proofErr w:type="spellEnd"/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545B8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As conexões ocultas</w:t>
            </w:r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ciência para uma vida sustentável. São Paulo: </w:t>
            </w:r>
            <w:proofErr w:type="spellStart"/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Cultrix</w:t>
            </w:r>
            <w:proofErr w:type="spellEnd"/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2005. </w:t>
            </w:r>
          </w:p>
          <w:p w:rsidR="00571C98" w:rsidRPr="00545B89" w:rsidRDefault="00571C98" w:rsidP="00571C98">
            <w:pPr>
              <w:pStyle w:val="Pa101"/>
              <w:spacing w:after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CASSIOLATO, José Eduardo </w:t>
            </w:r>
            <w:proofErr w:type="gramStart"/>
            <w:r w:rsidRPr="00545B8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et</w:t>
            </w:r>
            <w:proofErr w:type="gramEnd"/>
            <w:r w:rsidRPr="00545B8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al</w:t>
            </w:r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545B8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 relação universidade e instituições de pesquisa com o setor industrial</w:t>
            </w:r>
            <w:r w:rsidRPr="00545B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uma análise de seus condicionantes. Rio de Janeiro: IE/UFRJ, 1996. </w:t>
            </w:r>
          </w:p>
          <w:p w:rsidR="00571C98" w:rsidRPr="00545B89" w:rsidRDefault="00571C98" w:rsidP="00571C98">
            <w:pPr>
              <w:rPr>
                <w:rFonts w:asciiTheme="minorHAnsi" w:hAnsiTheme="minorHAnsi" w:cstheme="minorHAnsi"/>
                <w:color w:val="000000"/>
              </w:rPr>
            </w:pPr>
            <w:r w:rsidRPr="00545B89">
              <w:rPr>
                <w:rFonts w:asciiTheme="minorHAnsi" w:hAnsiTheme="minorHAnsi" w:cstheme="minorHAnsi"/>
                <w:color w:val="000000"/>
              </w:rPr>
              <w:t xml:space="preserve">CASSIOLATO, José Eduardo; LASTRES; Helena Maria Martins; SZAPIRO, Marina. </w:t>
            </w:r>
            <w:r w:rsidRPr="00545B89">
              <w:rPr>
                <w:rFonts w:asciiTheme="minorHAnsi" w:hAnsiTheme="minorHAnsi" w:cstheme="minorHAnsi"/>
                <w:i/>
                <w:iCs/>
                <w:color w:val="000000"/>
              </w:rPr>
              <w:t>Nota Técnica 27</w:t>
            </w:r>
            <w:r w:rsidRPr="00545B89">
              <w:rPr>
                <w:rFonts w:asciiTheme="minorHAnsi" w:hAnsiTheme="minorHAnsi" w:cstheme="minorHAnsi"/>
                <w:color w:val="000000"/>
              </w:rPr>
              <w:t xml:space="preserve">: Arranjos e sistemas produtivos locais e proposições de políticas de desenvolvimento industrial e tecnológico. Rio de Janeiro: IE/UFRJ, 2000. Disponível em: &lt;http://www.ie.ufrj.br/redesist/ P2/textos/NT27.PDF&gt;. Acesso em: </w:t>
            </w:r>
            <w:proofErr w:type="gramStart"/>
            <w:r w:rsidRPr="00545B89">
              <w:rPr>
                <w:rFonts w:asciiTheme="minorHAnsi" w:hAnsiTheme="minorHAnsi" w:cstheme="minorHAnsi"/>
                <w:color w:val="000000"/>
              </w:rPr>
              <w:t>23 maio 2012</w:t>
            </w:r>
            <w:proofErr w:type="gramEnd"/>
            <w:r w:rsidRPr="00545B89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545B89" w:rsidRPr="00545B89" w:rsidRDefault="00545B89" w:rsidP="00545B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45B89">
              <w:rPr>
                <w:rFonts w:asciiTheme="minorHAnsi" w:hAnsiTheme="minorHAnsi" w:cstheme="minorHAnsi"/>
                <w:caps/>
                <w:sz w:val="22"/>
                <w:szCs w:val="22"/>
              </w:rPr>
              <w:t>Garcia</w:t>
            </w:r>
            <w:r w:rsidRPr="00545B89">
              <w:rPr>
                <w:rFonts w:asciiTheme="minorHAnsi" w:hAnsiTheme="minorHAnsi" w:cstheme="minorHAnsi"/>
                <w:sz w:val="22"/>
                <w:szCs w:val="22"/>
              </w:rPr>
              <w:t>, Fernando Cesar Soares.  Inovações tecnológicas na administração pública: estudo de caso do Serviço de Administração do Centro de Documentação e</w:t>
            </w:r>
            <w:proofErr w:type="gramStart"/>
            <w:r w:rsidRPr="00545B8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545B89">
              <w:rPr>
                <w:rFonts w:asciiTheme="minorHAnsi" w:hAnsiTheme="minorHAnsi" w:cstheme="minorHAnsi"/>
                <w:sz w:val="22"/>
                <w:szCs w:val="22"/>
              </w:rPr>
              <w:t>Informação da Câmara dos Deputados. -- 2011.</w:t>
            </w:r>
          </w:p>
          <w:p w:rsidR="00545B89" w:rsidRPr="00545B89" w:rsidRDefault="00545B89" w:rsidP="00545B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1C98" w:rsidRDefault="00571C98" w:rsidP="00571C98">
            <w:pPr>
              <w:rPr>
                <w:rFonts w:asciiTheme="minorHAnsi" w:hAnsiTheme="minorHAnsi" w:cstheme="minorHAnsi"/>
                <w:color w:val="000000"/>
              </w:rPr>
            </w:pPr>
            <w:r w:rsidRPr="00545B89">
              <w:rPr>
                <w:rFonts w:asciiTheme="minorHAnsi" w:hAnsiTheme="minorHAnsi" w:cstheme="minorHAnsi"/>
                <w:color w:val="000000"/>
              </w:rPr>
              <w:t xml:space="preserve">MCTI, Ministério da Ciência e Tecnologia. Estratégia Nacional de Ciência, Tecnologia e Inovação 2012 – 2015. Brasília, 2012. 212 p. Disponível em: &lt;http://www.mct.gov.br/upd_blob/0218/218981.pdf&gt;. Acesso em: </w:t>
            </w:r>
            <w:proofErr w:type="gramStart"/>
            <w:r w:rsidRPr="00545B89">
              <w:rPr>
                <w:rFonts w:asciiTheme="minorHAnsi" w:hAnsiTheme="minorHAnsi" w:cstheme="minorHAnsi"/>
                <w:color w:val="000000"/>
              </w:rPr>
              <w:t>02 mar 2012</w:t>
            </w:r>
            <w:proofErr w:type="gramEnd"/>
            <w:r w:rsidRPr="00545B89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EA5EA1" w:rsidRPr="00EA5EA1" w:rsidRDefault="00EA5EA1" w:rsidP="00571C98">
            <w:r w:rsidRPr="00EA5EA1">
              <w:rPr>
                <w:rFonts w:ascii="Trebuchet MS" w:hAnsi="Trebuchet MS"/>
                <w:bCs/>
                <w:caps/>
                <w:color w:val="393939"/>
                <w:sz w:val="23"/>
                <w:szCs w:val="23"/>
                <w:shd w:val="clear" w:color="auto" w:fill="FFFFFF"/>
              </w:rPr>
              <w:t xml:space="preserve">Novo </w:t>
            </w:r>
            <w:r w:rsidRPr="00EA5EA1">
              <w:rPr>
                <w:rFonts w:ascii="Trebuchet MS" w:hAnsi="Trebuchet MS"/>
                <w:bCs/>
                <w:color w:val="393939"/>
                <w:sz w:val="23"/>
                <w:szCs w:val="23"/>
                <w:shd w:val="clear" w:color="auto" w:fill="FFFFFF"/>
              </w:rPr>
              <w:t>Marco Legal Brasileiro da Ciência Tecnologia e Inovação</w:t>
            </w:r>
            <w:r w:rsidRPr="00EA5EA1">
              <w:rPr>
                <w:rFonts w:ascii="Trebuchet MS" w:hAnsi="Trebuchet MS"/>
                <w:color w:val="393939"/>
                <w:sz w:val="23"/>
                <w:szCs w:val="23"/>
                <w:shd w:val="clear" w:color="auto" w:fill="FFFFFF"/>
              </w:rPr>
              <w:t xml:space="preserve">. </w:t>
            </w:r>
            <w:r>
              <w:rPr>
                <w:rFonts w:ascii="Trebuchet MS" w:hAnsi="Trebuchet MS"/>
                <w:color w:val="393939"/>
                <w:sz w:val="23"/>
                <w:szCs w:val="23"/>
                <w:shd w:val="clear" w:color="auto" w:fill="FFFFFF"/>
              </w:rPr>
              <w:t xml:space="preserve">Entrevista com Adalberto Pinheiro -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Programa "Inovação", da Record News</w:t>
            </w:r>
            <w:r>
              <w:rPr>
                <w:rFonts w:ascii="Trebuchet MS" w:hAnsi="Trebuchet MS"/>
                <w:color w:val="393939"/>
                <w:sz w:val="23"/>
                <w:szCs w:val="23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rebuchet MS" w:hAnsi="Trebuchet MS"/>
                <w:color w:val="393939"/>
                <w:sz w:val="23"/>
                <w:szCs w:val="23"/>
                <w:shd w:val="clear" w:color="auto" w:fill="FFFFFF"/>
              </w:rPr>
              <w:t>23'21"</w:t>
            </w:r>
            <w:proofErr w:type="gramEnd"/>
            <w:r>
              <w:rPr>
                <w:rFonts w:ascii="Trebuchet MS" w:hAnsi="Trebuchet MS"/>
                <w:color w:val="393939"/>
                <w:sz w:val="23"/>
                <w:szCs w:val="23"/>
                <w:shd w:val="clear" w:color="auto" w:fill="FFFFFF"/>
              </w:rPr>
              <w:t>. Disponível em: &lt;</w:t>
            </w:r>
            <w:r w:rsidRPr="00EA5EA1">
              <w:rPr>
                <w:rFonts w:ascii="Trebuchet MS" w:hAnsi="Trebuchet MS"/>
                <w:color w:val="393939"/>
                <w:sz w:val="23"/>
                <w:szCs w:val="23"/>
                <w:shd w:val="clear" w:color="auto" w:fill="FFFFFF"/>
              </w:rPr>
              <w:t>https://www.youtube.com/watch?v=Q6eIA25Z2fs</w:t>
            </w:r>
            <w:r>
              <w:rPr>
                <w:rFonts w:ascii="Trebuchet MS" w:hAnsi="Trebuchet MS"/>
                <w:color w:val="393939"/>
                <w:sz w:val="23"/>
                <w:szCs w:val="23"/>
                <w:shd w:val="clear" w:color="auto" w:fill="FFFFFF"/>
              </w:rPr>
              <w:t>&gt;. Acesso em 03 Junho de 2016.</w:t>
            </w:r>
          </w:p>
          <w:p w:rsidR="00571C98" w:rsidRPr="00545B89" w:rsidRDefault="00571C98" w:rsidP="00571C98">
            <w:pPr>
              <w:pStyle w:val="Pa4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545B89">
              <w:rPr>
                <w:rStyle w:val="A3"/>
                <w:rFonts w:asciiTheme="minorHAnsi" w:hAnsiTheme="minorHAnsi" w:cstheme="minorHAnsi"/>
                <w:caps/>
                <w:sz w:val="22"/>
                <w:szCs w:val="22"/>
              </w:rPr>
              <w:t>Pinto</w:t>
            </w:r>
            <w:r w:rsidRPr="00545B89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, Miriam de </w:t>
            </w:r>
            <w:proofErr w:type="spellStart"/>
            <w:r w:rsidRPr="00545B89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Magdala</w:t>
            </w:r>
            <w:proofErr w:type="spellEnd"/>
            <w:r w:rsidRPr="00545B89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. Tecnologia e inovação / Miriam de </w:t>
            </w:r>
            <w:proofErr w:type="spellStart"/>
            <w:r w:rsidRPr="00545B89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Magdala</w:t>
            </w:r>
            <w:proofErr w:type="spellEnd"/>
            <w:r w:rsidRPr="00545B89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 Pinto. – </w:t>
            </w:r>
            <w:proofErr w:type="gramStart"/>
            <w:r w:rsidRPr="00545B89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Florianópolis :</w:t>
            </w:r>
            <w:proofErr w:type="gramEnd"/>
            <w:r w:rsidRPr="00545B89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 Departamen</w:t>
            </w:r>
            <w:r w:rsidRPr="00545B89">
              <w:rPr>
                <w:rStyle w:val="A3"/>
                <w:rFonts w:asciiTheme="minorHAnsi" w:hAnsiTheme="minorHAnsi" w:cstheme="minorHAnsi"/>
                <w:sz w:val="22"/>
                <w:szCs w:val="22"/>
              </w:rPr>
              <w:softHyphen/>
              <w:t>to de Ciências da Administração / UFSC; [Brasília] : CAPES : UAB, 2012.</w:t>
            </w:r>
          </w:p>
          <w:p w:rsidR="00545B89" w:rsidRPr="00545B89" w:rsidRDefault="00545B89" w:rsidP="00545B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5B89" w:rsidRPr="00545B89" w:rsidRDefault="00545B89" w:rsidP="00545B8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r w:rsidRPr="00545B89">
              <w:rPr>
                <w:rFonts w:asciiTheme="minorHAnsi" w:hAnsiTheme="minorHAnsi" w:cstheme="minorHAnsi"/>
                <w:caps/>
                <w:lang w:eastAsia="pt-BR"/>
              </w:rPr>
              <w:t>Queiroz</w:t>
            </w:r>
            <w:r w:rsidRPr="00545B89">
              <w:rPr>
                <w:rFonts w:asciiTheme="minorHAnsi" w:hAnsiTheme="minorHAnsi" w:cstheme="minorHAnsi"/>
                <w:lang w:eastAsia="pt-BR"/>
              </w:rPr>
              <w:t xml:space="preserve">, Roberta Graziella Mendes; </w:t>
            </w:r>
            <w:r w:rsidRPr="00545B89">
              <w:rPr>
                <w:rFonts w:asciiTheme="minorHAnsi" w:hAnsiTheme="minorHAnsi" w:cstheme="minorHAnsi"/>
                <w:caps/>
                <w:lang w:eastAsia="pt-BR"/>
              </w:rPr>
              <w:t>Ckagnazaroff</w:t>
            </w:r>
            <w:r w:rsidRPr="00545B89">
              <w:rPr>
                <w:rFonts w:asciiTheme="minorHAnsi" w:hAnsiTheme="minorHAnsi" w:cstheme="minorHAnsi"/>
                <w:lang w:eastAsia="pt-BR"/>
              </w:rPr>
              <w:t xml:space="preserve">, Ivan Beck. Inovação no setor público: uma análise do choque de gestão (2003-10) sob a ótica dos servidores e dos preceitos teóricos relacionados à inovação no setor público. Revista rap — Rio de Janeiro </w:t>
            </w:r>
            <w:proofErr w:type="gramStart"/>
            <w:r w:rsidRPr="00545B89">
              <w:rPr>
                <w:rFonts w:asciiTheme="minorHAnsi" w:hAnsiTheme="minorHAnsi" w:cstheme="minorHAnsi"/>
                <w:lang w:eastAsia="pt-BR"/>
              </w:rPr>
              <w:t>44(3):</w:t>
            </w:r>
            <w:proofErr w:type="gramEnd"/>
            <w:r w:rsidRPr="00545B89">
              <w:rPr>
                <w:rFonts w:asciiTheme="minorHAnsi" w:hAnsiTheme="minorHAnsi" w:cstheme="minorHAnsi"/>
                <w:lang w:eastAsia="pt-BR"/>
              </w:rPr>
              <w:t>679-705, Maio/jun. 2010. Disponível em: &lt;</w:t>
            </w:r>
            <w:r w:rsidRPr="00545B89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Pr="00545B89">
                <w:rPr>
                  <w:rStyle w:val="Hyperlink"/>
                  <w:rFonts w:asciiTheme="minorHAnsi" w:hAnsiTheme="minorHAnsi" w:cstheme="minorHAnsi"/>
                  <w:lang w:eastAsia="pt-BR"/>
                </w:rPr>
                <w:t>https://www.google.com.br/url?sa=t&amp;rct=j&amp;q=&amp;esrc=s&amp;source=web&amp;cd=1&amp;cad=rja&amp;ved=0CDkQFjAA&amp;url=http%3A%2F%2Fwww.administradores.com.br%2Fproducao-academica%2Finovacao-no-setor-publico-obstaculos-e-alternativas%2F2395%2F&amp;ei=J2FUUYqwHZTa9ATswoGIDg&amp;usg=AFQjCNFJOv7MT7Rf54LhFWBuJwN4f0_f0g</w:t>
              </w:r>
            </w:hyperlink>
            <w:r w:rsidRPr="00545B89">
              <w:rPr>
                <w:rFonts w:asciiTheme="minorHAnsi" w:hAnsiTheme="minorHAnsi" w:cstheme="minorHAnsi"/>
                <w:lang w:eastAsia="pt-BR"/>
              </w:rPr>
              <w:t>&gt;. Acesso em: 01 mar 2013.</w:t>
            </w:r>
          </w:p>
          <w:p w:rsidR="00545B89" w:rsidRPr="00545B89" w:rsidRDefault="00545B89" w:rsidP="00545B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5B89" w:rsidRPr="00545B89" w:rsidRDefault="00545B89" w:rsidP="00545B89">
            <w:pPr>
              <w:pStyle w:val="Default"/>
            </w:pPr>
            <w:r w:rsidRPr="00545B89">
              <w:rPr>
                <w:rFonts w:asciiTheme="minorHAnsi" w:hAnsiTheme="minorHAnsi" w:cstheme="minorHAnsi"/>
                <w:sz w:val="22"/>
                <w:szCs w:val="22"/>
              </w:rPr>
              <w:t xml:space="preserve">SILVA, Francisco José Pereira </w:t>
            </w:r>
            <w:proofErr w:type="gramStart"/>
            <w:r w:rsidRPr="00545B89">
              <w:rPr>
                <w:rFonts w:asciiTheme="minorHAnsi" w:hAnsiTheme="minorHAnsi" w:cstheme="minorHAnsi"/>
                <w:sz w:val="22"/>
                <w:szCs w:val="22"/>
              </w:rPr>
              <w:t>da.</w:t>
            </w:r>
            <w:proofErr w:type="gramEnd"/>
            <w:r w:rsidRPr="00545B89">
              <w:rPr>
                <w:rFonts w:asciiTheme="minorHAnsi" w:hAnsiTheme="minorHAnsi" w:cstheme="minorHAnsi"/>
                <w:sz w:val="22"/>
                <w:szCs w:val="22"/>
              </w:rPr>
              <w:t xml:space="preserve"> Inovações tecnológicas no serviço público brasileiro : o caso do Sistema de Gestão de Convênios e Contratos de Repasse (SICONV). Disponível em: &lt; </w:t>
            </w:r>
            <w:hyperlink r:id="rId10" w:history="1">
              <w:r w:rsidRPr="00545B8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http://repositorio.bce.unb.br/handle/10482/9881</w:t>
              </w:r>
            </w:hyperlink>
            <w:r w:rsidRPr="00545B89">
              <w:rPr>
                <w:rFonts w:asciiTheme="minorHAnsi" w:hAnsiTheme="minorHAnsi" w:cstheme="minorHAnsi"/>
                <w:sz w:val="22"/>
                <w:szCs w:val="22"/>
              </w:rPr>
              <w:t xml:space="preserve">&gt;. Acesso em: </w:t>
            </w:r>
            <w:proofErr w:type="gramStart"/>
            <w:r w:rsidRPr="00545B89">
              <w:rPr>
                <w:rFonts w:asciiTheme="minorHAnsi" w:hAnsiTheme="minorHAnsi" w:cstheme="minorHAnsi"/>
                <w:sz w:val="22"/>
                <w:szCs w:val="22"/>
              </w:rPr>
              <w:t>18 mar 2013</w:t>
            </w:r>
            <w:proofErr w:type="gramEnd"/>
            <w:r w:rsidRPr="00545B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71C98" w:rsidRPr="00571C98" w:rsidRDefault="00571C98" w:rsidP="00545B89">
            <w:pPr>
              <w:pStyle w:val="Default"/>
            </w:pPr>
          </w:p>
        </w:tc>
      </w:tr>
    </w:tbl>
    <w:p w:rsidR="005C1398" w:rsidRDefault="005C1398" w:rsidP="00545B89"/>
    <w:sectPr w:rsidR="005C1398" w:rsidSect="00655916">
      <w:headerReference w:type="default" r:id="rId11"/>
      <w:footerReference w:type="default" r:id="rId12"/>
      <w:pgSz w:w="11906" w:h="16838"/>
      <w:pgMar w:top="252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2C" w:rsidRDefault="00AF242C" w:rsidP="00655916">
      <w:pPr>
        <w:spacing w:after="0" w:line="240" w:lineRule="auto"/>
      </w:pPr>
      <w:r>
        <w:separator/>
      </w:r>
    </w:p>
  </w:endnote>
  <w:endnote w:type="continuationSeparator" w:id="0">
    <w:p w:rsidR="00AF242C" w:rsidRDefault="00AF242C" w:rsidP="0065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Souvenir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2C" w:rsidRDefault="00AF242C" w:rsidP="00655916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199390</wp:posOffset>
          </wp:positionH>
          <wp:positionV relativeFrom="paragraph">
            <wp:posOffset>-95250</wp:posOffset>
          </wp:positionV>
          <wp:extent cx="5220970" cy="533400"/>
          <wp:effectExtent l="19050" t="0" r="0" b="0"/>
          <wp:wrapNone/>
          <wp:docPr id="2" name="Imagem 2" descr="rodap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97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F242C" w:rsidRDefault="00AF24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2C" w:rsidRDefault="00AF242C" w:rsidP="00655916">
      <w:pPr>
        <w:spacing w:after="0" w:line="240" w:lineRule="auto"/>
      </w:pPr>
      <w:r>
        <w:separator/>
      </w:r>
    </w:p>
  </w:footnote>
  <w:footnote w:type="continuationSeparator" w:id="0">
    <w:p w:rsidR="00AF242C" w:rsidRDefault="00AF242C" w:rsidP="0065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2C" w:rsidRDefault="00AF242C" w:rsidP="00655916">
    <w:pPr>
      <w:pStyle w:val="Cabealho"/>
      <w:tabs>
        <w:tab w:val="clear" w:pos="8504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10160</wp:posOffset>
          </wp:positionV>
          <wp:extent cx="1612265" cy="1143000"/>
          <wp:effectExtent l="1905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F242C" w:rsidRDefault="00AF24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C03"/>
    <w:multiLevelType w:val="hybridMultilevel"/>
    <w:tmpl w:val="A7D0883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EDD3871"/>
    <w:multiLevelType w:val="hybridMultilevel"/>
    <w:tmpl w:val="6A8CF8E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7826A8"/>
    <w:multiLevelType w:val="hybridMultilevel"/>
    <w:tmpl w:val="66DA4F10"/>
    <w:lvl w:ilvl="0" w:tplc="33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E4FFD"/>
    <w:multiLevelType w:val="hybridMultilevel"/>
    <w:tmpl w:val="1F6E484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E985885"/>
    <w:multiLevelType w:val="hybridMultilevel"/>
    <w:tmpl w:val="F11A2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37F81"/>
    <w:multiLevelType w:val="hybridMultilevel"/>
    <w:tmpl w:val="9F8658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168BE"/>
    <w:multiLevelType w:val="hybridMultilevel"/>
    <w:tmpl w:val="1C80C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92B1D"/>
    <w:multiLevelType w:val="hybridMultilevel"/>
    <w:tmpl w:val="77F0D23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01529B"/>
    <w:multiLevelType w:val="multilevel"/>
    <w:tmpl w:val="76E6B5B8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B320138"/>
    <w:multiLevelType w:val="hybridMultilevel"/>
    <w:tmpl w:val="E92CB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13"/>
    <w:rsid w:val="00081898"/>
    <w:rsid w:val="000F55F3"/>
    <w:rsid w:val="000F7221"/>
    <w:rsid w:val="00132AA9"/>
    <w:rsid w:val="00150769"/>
    <w:rsid w:val="00152EE5"/>
    <w:rsid w:val="001C6288"/>
    <w:rsid w:val="00286ACE"/>
    <w:rsid w:val="002D7D5F"/>
    <w:rsid w:val="002E39F1"/>
    <w:rsid w:val="00304C13"/>
    <w:rsid w:val="00322C66"/>
    <w:rsid w:val="00325150"/>
    <w:rsid w:val="003623A3"/>
    <w:rsid w:val="003676CB"/>
    <w:rsid w:val="00381E49"/>
    <w:rsid w:val="00386502"/>
    <w:rsid w:val="003B15AE"/>
    <w:rsid w:val="003B2EF0"/>
    <w:rsid w:val="003B30E5"/>
    <w:rsid w:val="003D0865"/>
    <w:rsid w:val="003F2795"/>
    <w:rsid w:val="0041620A"/>
    <w:rsid w:val="004503DE"/>
    <w:rsid w:val="00467E21"/>
    <w:rsid w:val="004809E7"/>
    <w:rsid w:val="004B494E"/>
    <w:rsid w:val="004F2F9B"/>
    <w:rsid w:val="0050498C"/>
    <w:rsid w:val="005079B1"/>
    <w:rsid w:val="0054173E"/>
    <w:rsid w:val="00545B89"/>
    <w:rsid w:val="00571C98"/>
    <w:rsid w:val="005A5A1A"/>
    <w:rsid w:val="005C1398"/>
    <w:rsid w:val="005E53A2"/>
    <w:rsid w:val="00614BEE"/>
    <w:rsid w:val="00615A3E"/>
    <w:rsid w:val="00655916"/>
    <w:rsid w:val="006B47C6"/>
    <w:rsid w:val="006B4E45"/>
    <w:rsid w:val="00740EC2"/>
    <w:rsid w:val="00766081"/>
    <w:rsid w:val="0078188F"/>
    <w:rsid w:val="007B2A0E"/>
    <w:rsid w:val="007B4525"/>
    <w:rsid w:val="007D0BB8"/>
    <w:rsid w:val="00807FC0"/>
    <w:rsid w:val="00827CE8"/>
    <w:rsid w:val="00842619"/>
    <w:rsid w:val="008876B5"/>
    <w:rsid w:val="008A64F9"/>
    <w:rsid w:val="008A683C"/>
    <w:rsid w:val="008D6D0B"/>
    <w:rsid w:val="00970738"/>
    <w:rsid w:val="00973972"/>
    <w:rsid w:val="0099796D"/>
    <w:rsid w:val="009C639B"/>
    <w:rsid w:val="009D5291"/>
    <w:rsid w:val="009E04EB"/>
    <w:rsid w:val="00A1607F"/>
    <w:rsid w:val="00A3344D"/>
    <w:rsid w:val="00A377F9"/>
    <w:rsid w:val="00A84CAD"/>
    <w:rsid w:val="00AA7847"/>
    <w:rsid w:val="00AD4BBC"/>
    <w:rsid w:val="00AE1654"/>
    <w:rsid w:val="00AF242C"/>
    <w:rsid w:val="00AF72B0"/>
    <w:rsid w:val="00B01879"/>
    <w:rsid w:val="00B11E83"/>
    <w:rsid w:val="00B16004"/>
    <w:rsid w:val="00B23608"/>
    <w:rsid w:val="00B44DEA"/>
    <w:rsid w:val="00B764B2"/>
    <w:rsid w:val="00BA6781"/>
    <w:rsid w:val="00BC238F"/>
    <w:rsid w:val="00BD4254"/>
    <w:rsid w:val="00BF0129"/>
    <w:rsid w:val="00BF78DE"/>
    <w:rsid w:val="00C461E2"/>
    <w:rsid w:val="00C549D6"/>
    <w:rsid w:val="00C621E6"/>
    <w:rsid w:val="00C742CA"/>
    <w:rsid w:val="00CB4DD1"/>
    <w:rsid w:val="00CC6B25"/>
    <w:rsid w:val="00CE35C6"/>
    <w:rsid w:val="00D36760"/>
    <w:rsid w:val="00D57E31"/>
    <w:rsid w:val="00DC0546"/>
    <w:rsid w:val="00DD2BF8"/>
    <w:rsid w:val="00E12B68"/>
    <w:rsid w:val="00E14830"/>
    <w:rsid w:val="00E7558C"/>
    <w:rsid w:val="00E919E7"/>
    <w:rsid w:val="00EA0AB7"/>
    <w:rsid w:val="00EA5EA1"/>
    <w:rsid w:val="00EE15C2"/>
    <w:rsid w:val="00EF4FE5"/>
    <w:rsid w:val="00F45E20"/>
    <w:rsid w:val="00F479A5"/>
    <w:rsid w:val="00F56F41"/>
    <w:rsid w:val="00F6286C"/>
    <w:rsid w:val="00F90EAA"/>
    <w:rsid w:val="00F942E8"/>
    <w:rsid w:val="00FB6F8A"/>
    <w:rsid w:val="00FE55B0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5591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655916"/>
    <w:rPr>
      <w:rFonts w:cs="Times New Roman"/>
    </w:rPr>
  </w:style>
  <w:style w:type="paragraph" w:styleId="Rodap">
    <w:name w:val="footer"/>
    <w:basedOn w:val="Normal"/>
    <w:link w:val="RodapChar"/>
    <w:uiPriority w:val="99"/>
    <w:rsid w:val="0065591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65591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6559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65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E53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623A3"/>
    <w:pPr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semiHidden/>
    <w:locked/>
    <w:rsid w:val="00D36760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uiPriority w:val="99"/>
    <w:rsid w:val="003B15AE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locked/>
    <w:rsid w:val="003B15A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rsid w:val="00615A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766081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615A3E"/>
    <w:pPr>
      <w:spacing w:after="0" w:line="240" w:lineRule="auto"/>
      <w:ind w:left="360"/>
      <w:jc w:val="both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66081"/>
    <w:rPr>
      <w:rFonts w:cs="Times New Roman"/>
      <w:lang w:eastAsia="en-US"/>
    </w:rPr>
  </w:style>
  <w:style w:type="paragraph" w:customStyle="1" w:styleId="Default">
    <w:name w:val="Default"/>
    <w:rsid w:val="00740EC2"/>
    <w:pPr>
      <w:autoSpaceDE w:val="0"/>
      <w:autoSpaceDN w:val="0"/>
      <w:adjustRightInd w:val="0"/>
    </w:pPr>
    <w:rPr>
      <w:rFonts w:ascii="Souvenir Lt BT" w:hAnsi="Souvenir Lt BT" w:cs="Souvenir Lt BT"/>
      <w:color w:val="000000"/>
      <w:sz w:val="24"/>
      <w:szCs w:val="24"/>
    </w:rPr>
  </w:style>
  <w:style w:type="character" w:customStyle="1" w:styleId="A0">
    <w:name w:val="A0"/>
    <w:uiPriority w:val="99"/>
    <w:rsid w:val="00740EC2"/>
    <w:rPr>
      <w:rFonts w:cs="Souvenir Lt BT"/>
      <w:color w:val="000000"/>
      <w:sz w:val="22"/>
      <w:szCs w:val="22"/>
    </w:rPr>
  </w:style>
  <w:style w:type="paragraph" w:customStyle="1" w:styleId="Pa28">
    <w:name w:val="Pa28"/>
    <w:basedOn w:val="Default"/>
    <w:next w:val="Default"/>
    <w:uiPriority w:val="99"/>
    <w:rsid w:val="00740EC2"/>
    <w:pPr>
      <w:spacing w:line="24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740EC2"/>
    <w:pPr>
      <w:spacing w:line="221" w:lineRule="atLeast"/>
    </w:pPr>
    <w:rPr>
      <w:rFonts w:ascii="Wingdings 3" w:hAnsi="Wingdings 3" w:cs="Times New Roman"/>
      <w:color w:val="auto"/>
    </w:rPr>
  </w:style>
  <w:style w:type="character" w:customStyle="1" w:styleId="A9">
    <w:name w:val="A9"/>
    <w:uiPriority w:val="99"/>
    <w:rsid w:val="00740EC2"/>
    <w:rPr>
      <w:rFonts w:cs="Wingdings 3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0EC2"/>
    <w:pPr>
      <w:ind w:left="720"/>
      <w:contextualSpacing/>
    </w:pPr>
  </w:style>
  <w:style w:type="paragraph" w:customStyle="1" w:styleId="Pa21">
    <w:name w:val="Pa21"/>
    <w:basedOn w:val="Default"/>
    <w:next w:val="Default"/>
    <w:uiPriority w:val="99"/>
    <w:rsid w:val="00FF11E1"/>
    <w:pPr>
      <w:spacing w:line="221" w:lineRule="atLeast"/>
    </w:pPr>
    <w:rPr>
      <w:rFonts w:eastAsiaTheme="minorHAnsi" w:cstheme="minorBidi"/>
      <w:color w:val="auto"/>
      <w:lang w:eastAsia="en-US"/>
    </w:rPr>
  </w:style>
  <w:style w:type="paragraph" w:customStyle="1" w:styleId="Pa101">
    <w:name w:val="Pa101"/>
    <w:basedOn w:val="Default"/>
    <w:next w:val="Default"/>
    <w:uiPriority w:val="99"/>
    <w:rsid w:val="00571C98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571C9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571C98"/>
    <w:rPr>
      <w:rFonts w:cs="Souvenir Lt BT"/>
      <w:color w:val="000000"/>
    </w:rPr>
  </w:style>
  <w:style w:type="paragraph" w:customStyle="1" w:styleId="Pa5">
    <w:name w:val="Pa5"/>
    <w:basedOn w:val="Default"/>
    <w:next w:val="Default"/>
    <w:uiPriority w:val="99"/>
    <w:rsid w:val="00571C98"/>
    <w:pPr>
      <w:spacing w:line="24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5591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655916"/>
    <w:rPr>
      <w:rFonts w:cs="Times New Roman"/>
    </w:rPr>
  </w:style>
  <w:style w:type="paragraph" w:styleId="Rodap">
    <w:name w:val="footer"/>
    <w:basedOn w:val="Normal"/>
    <w:link w:val="RodapChar"/>
    <w:uiPriority w:val="99"/>
    <w:rsid w:val="0065591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65591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6559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65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E53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623A3"/>
    <w:pPr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semiHidden/>
    <w:locked/>
    <w:rsid w:val="00D36760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uiPriority w:val="99"/>
    <w:rsid w:val="003B15AE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locked/>
    <w:rsid w:val="003B15A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rsid w:val="00615A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766081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615A3E"/>
    <w:pPr>
      <w:spacing w:after="0" w:line="240" w:lineRule="auto"/>
      <w:ind w:left="360"/>
      <w:jc w:val="both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66081"/>
    <w:rPr>
      <w:rFonts w:cs="Times New Roman"/>
      <w:lang w:eastAsia="en-US"/>
    </w:rPr>
  </w:style>
  <w:style w:type="paragraph" w:customStyle="1" w:styleId="Default">
    <w:name w:val="Default"/>
    <w:rsid w:val="00740EC2"/>
    <w:pPr>
      <w:autoSpaceDE w:val="0"/>
      <w:autoSpaceDN w:val="0"/>
      <w:adjustRightInd w:val="0"/>
    </w:pPr>
    <w:rPr>
      <w:rFonts w:ascii="Souvenir Lt BT" w:hAnsi="Souvenir Lt BT" w:cs="Souvenir Lt BT"/>
      <w:color w:val="000000"/>
      <w:sz w:val="24"/>
      <w:szCs w:val="24"/>
    </w:rPr>
  </w:style>
  <w:style w:type="character" w:customStyle="1" w:styleId="A0">
    <w:name w:val="A0"/>
    <w:uiPriority w:val="99"/>
    <w:rsid w:val="00740EC2"/>
    <w:rPr>
      <w:rFonts w:cs="Souvenir Lt BT"/>
      <w:color w:val="000000"/>
      <w:sz w:val="22"/>
      <w:szCs w:val="22"/>
    </w:rPr>
  </w:style>
  <w:style w:type="paragraph" w:customStyle="1" w:styleId="Pa28">
    <w:name w:val="Pa28"/>
    <w:basedOn w:val="Default"/>
    <w:next w:val="Default"/>
    <w:uiPriority w:val="99"/>
    <w:rsid w:val="00740EC2"/>
    <w:pPr>
      <w:spacing w:line="24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740EC2"/>
    <w:pPr>
      <w:spacing w:line="221" w:lineRule="atLeast"/>
    </w:pPr>
    <w:rPr>
      <w:rFonts w:ascii="Wingdings 3" w:hAnsi="Wingdings 3" w:cs="Times New Roman"/>
      <w:color w:val="auto"/>
    </w:rPr>
  </w:style>
  <w:style w:type="character" w:customStyle="1" w:styleId="A9">
    <w:name w:val="A9"/>
    <w:uiPriority w:val="99"/>
    <w:rsid w:val="00740EC2"/>
    <w:rPr>
      <w:rFonts w:cs="Wingdings 3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0EC2"/>
    <w:pPr>
      <w:ind w:left="720"/>
      <w:contextualSpacing/>
    </w:pPr>
  </w:style>
  <w:style w:type="paragraph" w:customStyle="1" w:styleId="Pa21">
    <w:name w:val="Pa21"/>
    <w:basedOn w:val="Default"/>
    <w:next w:val="Default"/>
    <w:uiPriority w:val="99"/>
    <w:rsid w:val="00FF11E1"/>
    <w:pPr>
      <w:spacing w:line="221" w:lineRule="atLeast"/>
    </w:pPr>
    <w:rPr>
      <w:rFonts w:eastAsiaTheme="minorHAnsi" w:cstheme="minorBidi"/>
      <w:color w:val="auto"/>
      <w:lang w:eastAsia="en-US"/>
    </w:rPr>
  </w:style>
  <w:style w:type="paragraph" w:customStyle="1" w:styleId="Pa101">
    <w:name w:val="Pa101"/>
    <w:basedOn w:val="Default"/>
    <w:next w:val="Default"/>
    <w:uiPriority w:val="99"/>
    <w:rsid w:val="00571C98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571C9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571C98"/>
    <w:rPr>
      <w:rFonts w:cs="Souvenir Lt BT"/>
      <w:color w:val="000000"/>
    </w:rPr>
  </w:style>
  <w:style w:type="paragraph" w:customStyle="1" w:styleId="Pa5">
    <w:name w:val="Pa5"/>
    <w:basedOn w:val="Default"/>
    <w:next w:val="Default"/>
    <w:uiPriority w:val="99"/>
    <w:rsid w:val="00571C98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positorio.bce.unb.br/handle/10482/98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br/url?sa=t&amp;rct=j&amp;q=&amp;esrc=s&amp;source=web&amp;cd=1&amp;cad=rja&amp;ved=0CDkQFjAA&amp;url=http%3A%2F%2Fwww.administradores.com.br%2Fproducao-academica%2Finovacao-no-setor-publico-obstaculos-e-alternativas%2F2395%2F&amp;ei=J2FUUYqwHZTa9ATswoGIDg&amp;usg=AFQjCNFJOv7MT7Rf54LhFWBuJwN4f0_f0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\Desktop\Renata\M&#243;dulo%20I\Modelo%20Plano%20de%20Ensino%20-%20PNA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- PNAP</Template>
  <TotalTime>271</TotalTime>
  <Pages>4</Pages>
  <Words>1248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EAD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SUPERVISAO</cp:lastModifiedBy>
  <cp:revision>4</cp:revision>
  <cp:lastPrinted>2009-11-16T13:54:00Z</cp:lastPrinted>
  <dcterms:created xsi:type="dcterms:W3CDTF">2016-07-07T13:50:00Z</dcterms:created>
  <dcterms:modified xsi:type="dcterms:W3CDTF">2016-07-08T15:29:00Z</dcterms:modified>
</cp:coreProperties>
</file>